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46427" w14:textId="0170B2DC" w:rsidR="00AF67B4" w:rsidRPr="00D34BBE" w:rsidRDefault="006B5FFF">
      <w:pPr>
        <w:rPr>
          <w:rFonts w:ascii="Arial" w:hAnsi="Arial" w:cs="Arial"/>
        </w:rPr>
      </w:pPr>
      <w:r w:rsidRPr="006B5FFF">
        <w:rPr>
          <w:rFonts w:ascii="Arial" w:hAnsi="Arial" w:cs="Arial"/>
          <w:noProof/>
          <w:lang w:eastAsia="fr-FR"/>
        </w:rPr>
        <w:drawing>
          <wp:inline distT="0" distB="0" distL="0" distR="0" wp14:anchorId="414C369C" wp14:editId="2DB73A7D">
            <wp:extent cx="1171575" cy="840142"/>
            <wp:effectExtent l="0" t="0" r="0" b="0"/>
            <wp:docPr id="10"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0451" cy="846507"/>
                    </a:xfrm>
                    <a:prstGeom prst="rect">
                      <a:avLst/>
                    </a:prstGeom>
                  </pic:spPr>
                </pic:pic>
              </a:graphicData>
            </a:graphic>
          </wp:inline>
        </w:drawing>
      </w:r>
      <w:r w:rsidR="00F1534B" w:rsidRPr="00D34BBE">
        <w:rPr>
          <w:rFonts w:ascii="Arial" w:hAnsi="Arial" w:cs="Arial"/>
        </w:rPr>
        <w:t xml:space="preserve">  </w:t>
      </w:r>
      <w:r w:rsidR="00F1534B" w:rsidRPr="00D34BBE">
        <w:rPr>
          <w:rFonts w:ascii="Arial" w:hAnsi="Arial" w:cs="Arial"/>
        </w:rPr>
        <w:tab/>
      </w:r>
    </w:p>
    <w:p w14:paraId="5F731691" w14:textId="77777777" w:rsidR="00AF67B4" w:rsidRPr="00D34BBE" w:rsidRDefault="00AF67B4">
      <w:pPr>
        <w:rPr>
          <w:rFonts w:ascii="Arial" w:hAnsi="Arial" w:cs="Arial"/>
        </w:rPr>
      </w:pPr>
    </w:p>
    <w:p w14:paraId="5D358FD1" w14:textId="77777777" w:rsidR="00AF67B4" w:rsidRPr="00D34BBE" w:rsidRDefault="00F1534B">
      <w:pPr>
        <w:jc w:val="center"/>
        <w:rPr>
          <w:rFonts w:ascii="Arial" w:hAnsi="Arial" w:cs="Arial"/>
          <w:b/>
          <w:sz w:val="48"/>
          <w:szCs w:val="48"/>
        </w:rPr>
      </w:pPr>
      <w:r w:rsidRPr="00D34BBE">
        <w:rPr>
          <w:rFonts w:ascii="Arial" w:hAnsi="Arial" w:cs="Arial"/>
          <w:b/>
          <w:sz w:val="48"/>
          <w:szCs w:val="48"/>
        </w:rPr>
        <w:t>Appel à candidatures pour les</w:t>
      </w:r>
    </w:p>
    <w:p w14:paraId="6ADB2847" w14:textId="77777777" w:rsidR="00AF67B4" w:rsidRPr="00D34BBE" w:rsidRDefault="00F1534B">
      <w:pPr>
        <w:jc w:val="center"/>
        <w:rPr>
          <w:rFonts w:ascii="Arial" w:hAnsi="Arial" w:cs="Arial"/>
          <w:b/>
          <w:sz w:val="48"/>
          <w:szCs w:val="48"/>
        </w:rPr>
      </w:pPr>
      <w:r w:rsidRPr="00D34BBE">
        <w:rPr>
          <w:rFonts w:ascii="Arial" w:hAnsi="Arial" w:cs="Arial"/>
          <w:b/>
          <w:sz w:val="48"/>
          <w:szCs w:val="48"/>
        </w:rPr>
        <w:t>Projets Agro-Environnementaux et Climatiques (PAEC)</w:t>
      </w:r>
    </w:p>
    <w:p w14:paraId="74A52673" w14:textId="77777777" w:rsidR="00AF67B4" w:rsidRPr="00D34BBE" w:rsidRDefault="00AF67B4">
      <w:pPr>
        <w:jc w:val="center"/>
        <w:rPr>
          <w:rFonts w:ascii="Arial" w:hAnsi="Arial" w:cs="Arial"/>
          <w:b/>
          <w:sz w:val="48"/>
          <w:szCs w:val="48"/>
        </w:rPr>
      </w:pPr>
    </w:p>
    <w:p w14:paraId="7EC0F0F3" w14:textId="3FD58908" w:rsidR="00AF67B4" w:rsidRPr="00D34BBE" w:rsidRDefault="00F1534B">
      <w:pPr>
        <w:jc w:val="center"/>
        <w:rPr>
          <w:rFonts w:ascii="Arial" w:hAnsi="Arial" w:cs="Arial"/>
          <w:b/>
          <w:sz w:val="36"/>
          <w:szCs w:val="36"/>
          <w:highlight w:val="yellow"/>
        </w:rPr>
      </w:pPr>
      <w:r w:rsidRPr="00D34BBE">
        <w:rPr>
          <w:rFonts w:ascii="Arial" w:hAnsi="Arial" w:cs="Arial"/>
          <w:b/>
          <w:sz w:val="36"/>
          <w:szCs w:val="36"/>
        </w:rPr>
        <w:t xml:space="preserve">Campagne </w:t>
      </w:r>
      <w:r w:rsidR="00E40254">
        <w:rPr>
          <w:rFonts w:ascii="Arial" w:hAnsi="Arial" w:cs="Arial"/>
          <w:b/>
          <w:sz w:val="36"/>
          <w:szCs w:val="36"/>
        </w:rPr>
        <w:t>202</w:t>
      </w:r>
      <w:r w:rsidR="0035175D">
        <w:rPr>
          <w:rFonts w:ascii="Arial" w:hAnsi="Arial" w:cs="Arial"/>
          <w:b/>
          <w:sz w:val="36"/>
          <w:szCs w:val="36"/>
        </w:rPr>
        <w:t>6</w:t>
      </w:r>
    </w:p>
    <w:p w14:paraId="4AE89F20" w14:textId="77777777" w:rsidR="00AF67B4" w:rsidRPr="00D34BBE" w:rsidRDefault="00AF67B4">
      <w:pPr>
        <w:rPr>
          <w:rFonts w:ascii="Arial" w:hAnsi="Arial" w:cs="Arial"/>
        </w:rPr>
      </w:pPr>
    </w:p>
    <w:p w14:paraId="592D6A69" w14:textId="77777777" w:rsidR="00AF67B4" w:rsidRPr="00D34BBE" w:rsidRDefault="00F1534B">
      <w:pPr>
        <w:tabs>
          <w:tab w:val="left" w:pos="2635"/>
        </w:tabs>
        <w:rPr>
          <w:rFonts w:ascii="Arial" w:hAnsi="Arial" w:cs="Arial"/>
        </w:rPr>
      </w:pPr>
      <w:r w:rsidRPr="00D34BBE">
        <w:rPr>
          <w:rFonts w:ascii="Arial" w:hAnsi="Arial" w:cs="Arial"/>
        </w:rPr>
        <w:tab/>
      </w:r>
    </w:p>
    <w:p w14:paraId="265A8935" w14:textId="3CEC4E69" w:rsidR="00EF1056" w:rsidRPr="00D34BBE" w:rsidRDefault="00EF1056" w:rsidP="00EF1056">
      <w:pPr>
        <w:jc w:val="both"/>
        <w:rPr>
          <w:rFonts w:ascii="Arial" w:hAnsi="Arial" w:cs="Arial"/>
          <w:sz w:val="24"/>
        </w:rPr>
      </w:pPr>
      <w:r w:rsidRPr="00D34BBE">
        <w:rPr>
          <w:rFonts w:ascii="Arial" w:hAnsi="Arial" w:cs="Arial"/>
          <w:sz w:val="24"/>
        </w:rPr>
        <w:t xml:space="preserve">Les mesures agroenvironnementales et climatiques (MAEC) sont mises en </w:t>
      </w:r>
      <w:r w:rsidR="0034537C" w:rsidRPr="00D34BBE">
        <w:rPr>
          <w:rFonts w:ascii="Arial" w:hAnsi="Arial" w:cs="Arial"/>
          <w:sz w:val="24"/>
        </w:rPr>
        <w:t>œuvre</w:t>
      </w:r>
      <w:r w:rsidRPr="00D34BBE">
        <w:rPr>
          <w:rFonts w:ascii="Arial" w:hAnsi="Arial" w:cs="Arial"/>
          <w:sz w:val="24"/>
        </w:rPr>
        <w:t xml:space="preserve"> dans le cadre du règlement européen dit règlement « plan stratégique » (RPS) et relèvent de l’article 65. Les mesures nationales (hexagone, DOM et Corse) sont décrites dans le plan st</w:t>
      </w:r>
      <w:r w:rsidR="0054450B">
        <w:rPr>
          <w:rFonts w:ascii="Arial" w:hAnsi="Arial" w:cs="Arial"/>
          <w:sz w:val="24"/>
        </w:rPr>
        <w:t>ratégique national (PSN) entré</w:t>
      </w:r>
      <w:r w:rsidRPr="00D34BBE">
        <w:rPr>
          <w:rFonts w:ascii="Arial" w:hAnsi="Arial" w:cs="Arial"/>
          <w:sz w:val="24"/>
        </w:rPr>
        <w:t xml:space="preserve"> en vigueur le 1er janvier 2023. Le PSN comprend en annexe l’ensemble des cahiers des charges des MAEC ainsi que la certification par un organisme extérieur des montants unitaires de chacune des mesures et est retranscrit localement dans la stratégie régionale.</w:t>
      </w:r>
    </w:p>
    <w:p w14:paraId="0205E9D2" w14:textId="189A9D85" w:rsidR="00EF1056" w:rsidRPr="00D34BBE" w:rsidRDefault="00EF1056" w:rsidP="00EF1056">
      <w:pPr>
        <w:jc w:val="both"/>
        <w:rPr>
          <w:rFonts w:ascii="Arial" w:hAnsi="Arial" w:cs="Arial"/>
          <w:sz w:val="24"/>
        </w:rPr>
      </w:pPr>
      <w:r w:rsidRPr="00D34BBE">
        <w:rPr>
          <w:rFonts w:ascii="Arial" w:hAnsi="Arial" w:cs="Arial"/>
          <w:sz w:val="24"/>
        </w:rPr>
        <w:t xml:space="preserve">Un appel à projet régional est lancé par le </w:t>
      </w:r>
      <w:r w:rsidR="00E40254">
        <w:rPr>
          <w:rFonts w:ascii="Arial" w:hAnsi="Arial" w:cs="Arial"/>
          <w:sz w:val="24"/>
        </w:rPr>
        <w:t xml:space="preserve">Ministère de l’Agriculture, </w:t>
      </w:r>
      <w:r w:rsidR="006B5FFF">
        <w:rPr>
          <w:rFonts w:ascii="Arial" w:hAnsi="Arial" w:cs="Arial"/>
          <w:sz w:val="24"/>
        </w:rPr>
        <w:t xml:space="preserve">de l’agroalimentaire et </w:t>
      </w:r>
      <w:r w:rsidR="00E40254">
        <w:rPr>
          <w:rFonts w:ascii="Arial" w:hAnsi="Arial" w:cs="Arial"/>
          <w:sz w:val="24"/>
        </w:rPr>
        <w:t>de la Souveraineté Alimentaire et de la Forêt</w:t>
      </w:r>
      <w:r w:rsidRPr="00D34BBE">
        <w:rPr>
          <w:rFonts w:ascii="Arial" w:hAnsi="Arial" w:cs="Arial"/>
          <w:sz w:val="24"/>
        </w:rPr>
        <w:t xml:space="preserve"> (</w:t>
      </w:r>
      <w:r w:rsidR="00E40254">
        <w:rPr>
          <w:rFonts w:ascii="Arial" w:hAnsi="Arial" w:cs="Arial"/>
          <w:sz w:val="24"/>
        </w:rPr>
        <w:t>M</w:t>
      </w:r>
      <w:r w:rsidR="006B5FFF">
        <w:rPr>
          <w:rFonts w:ascii="Arial" w:hAnsi="Arial" w:cs="Arial"/>
          <w:sz w:val="24"/>
        </w:rPr>
        <w:t>A</w:t>
      </w:r>
      <w:r w:rsidR="00E40254">
        <w:rPr>
          <w:rFonts w:ascii="Arial" w:hAnsi="Arial" w:cs="Arial"/>
          <w:sz w:val="24"/>
        </w:rPr>
        <w:t>ASA</w:t>
      </w:r>
      <w:r w:rsidRPr="00D34BBE">
        <w:rPr>
          <w:rFonts w:ascii="Arial" w:hAnsi="Arial" w:cs="Arial"/>
          <w:sz w:val="24"/>
        </w:rPr>
        <w:t xml:space="preserve">) pour la campagne PAC </w:t>
      </w:r>
      <w:r w:rsidR="00E40254">
        <w:rPr>
          <w:rFonts w:ascii="Arial" w:hAnsi="Arial" w:cs="Arial"/>
          <w:sz w:val="24"/>
        </w:rPr>
        <w:t>202</w:t>
      </w:r>
      <w:r w:rsidR="00F338E1">
        <w:rPr>
          <w:rFonts w:ascii="Arial" w:hAnsi="Arial" w:cs="Arial"/>
          <w:sz w:val="24"/>
        </w:rPr>
        <w:t>6</w:t>
      </w:r>
      <w:r w:rsidRPr="00D34BBE">
        <w:rPr>
          <w:rFonts w:ascii="Arial" w:hAnsi="Arial" w:cs="Arial"/>
          <w:sz w:val="24"/>
        </w:rPr>
        <w:t>. Le présent document constitue le cadre de cet appel à candidatures.</w:t>
      </w:r>
    </w:p>
    <w:p w14:paraId="0E4EF49C" w14:textId="77777777" w:rsidR="00EF1056" w:rsidRPr="00D34BBE" w:rsidRDefault="00EF1056">
      <w:pPr>
        <w:jc w:val="both"/>
        <w:rPr>
          <w:rFonts w:ascii="Arial" w:hAnsi="Arial" w:cs="Arial"/>
          <w:b/>
          <w:sz w:val="24"/>
          <w:szCs w:val="24"/>
        </w:rPr>
      </w:pPr>
    </w:p>
    <w:p w14:paraId="0B31D9F9" w14:textId="12C449DA" w:rsidR="00EF1056" w:rsidRDefault="00EF1056">
      <w:pPr>
        <w:jc w:val="both"/>
        <w:rPr>
          <w:rFonts w:ascii="Arial" w:hAnsi="Arial" w:cs="Arial"/>
          <w:b/>
          <w:sz w:val="24"/>
          <w:szCs w:val="24"/>
        </w:rPr>
      </w:pPr>
    </w:p>
    <w:p w14:paraId="0F51EE3D" w14:textId="552D5CEC" w:rsidR="00CE009F" w:rsidRDefault="00CE009F">
      <w:pPr>
        <w:jc w:val="both"/>
        <w:rPr>
          <w:rFonts w:ascii="Arial" w:hAnsi="Arial" w:cs="Arial"/>
          <w:b/>
          <w:sz w:val="24"/>
          <w:szCs w:val="24"/>
        </w:rPr>
      </w:pPr>
    </w:p>
    <w:p w14:paraId="48529D81" w14:textId="24713A8D" w:rsidR="00CE009F" w:rsidRDefault="00CE009F">
      <w:pPr>
        <w:jc w:val="both"/>
        <w:rPr>
          <w:rFonts w:ascii="Arial" w:hAnsi="Arial" w:cs="Arial"/>
          <w:b/>
          <w:sz w:val="24"/>
          <w:szCs w:val="24"/>
        </w:rPr>
      </w:pPr>
    </w:p>
    <w:p w14:paraId="5697D9D2" w14:textId="77777777" w:rsidR="00CE009F" w:rsidRPr="00D34BBE" w:rsidRDefault="00CE009F">
      <w:pPr>
        <w:jc w:val="both"/>
        <w:rPr>
          <w:rFonts w:ascii="Arial" w:hAnsi="Arial" w:cs="Arial"/>
          <w:b/>
          <w:sz w:val="24"/>
          <w:szCs w:val="24"/>
        </w:rPr>
      </w:pPr>
    </w:p>
    <w:p w14:paraId="11826333" w14:textId="77777777" w:rsidR="00AF67B4" w:rsidRPr="00D34BBE" w:rsidRDefault="00AF67B4">
      <w:pPr>
        <w:rPr>
          <w:rFonts w:ascii="Arial" w:hAnsi="Arial" w:cs="Arial"/>
        </w:rPr>
      </w:pPr>
    </w:p>
    <w:p w14:paraId="52245871" w14:textId="73B8B491" w:rsidR="00AF67B4" w:rsidRPr="00D34BBE" w:rsidRDefault="00F1534B" w:rsidP="00CE009F">
      <w:pPr>
        <w:jc w:val="center"/>
        <w:rPr>
          <w:rFonts w:ascii="Arial" w:hAnsi="Arial" w:cs="Arial"/>
          <w:b/>
          <w:u w:val="single"/>
        </w:rPr>
      </w:pPr>
      <w:r w:rsidRPr="00D34BBE">
        <w:rPr>
          <w:rFonts w:ascii="Arial" w:hAnsi="Arial" w:cs="Arial"/>
        </w:rPr>
        <w:t xml:space="preserve">Les dossiers complets de candidature sont à déposer </w:t>
      </w:r>
      <w:r w:rsidR="0039341F" w:rsidRPr="00D34BBE">
        <w:rPr>
          <w:rFonts w:ascii="Arial" w:hAnsi="Arial" w:cs="Arial"/>
          <w:b/>
        </w:rPr>
        <w:t>en</w:t>
      </w:r>
      <w:r w:rsidRPr="00D34BBE">
        <w:rPr>
          <w:rFonts w:ascii="Arial" w:hAnsi="Arial" w:cs="Arial"/>
          <w:b/>
        </w:rPr>
        <w:t xml:space="preserve"> version numérique au plus tard l</w:t>
      </w:r>
      <w:r w:rsidRPr="00D34BBE">
        <w:rPr>
          <w:rFonts w:ascii="Arial" w:hAnsi="Arial" w:cs="Arial"/>
          <w:b/>
          <w:color w:val="000000" w:themeColor="text1"/>
        </w:rPr>
        <w:t xml:space="preserve">e </w:t>
      </w:r>
      <w:r w:rsidR="00127337">
        <w:rPr>
          <w:rFonts w:ascii="Arial" w:hAnsi="Arial" w:cs="Arial"/>
          <w:b/>
          <w:color w:val="FF0000"/>
        </w:rPr>
        <w:t>20</w:t>
      </w:r>
      <w:r w:rsidR="006C7D97">
        <w:rPr>
          <w:rFonts w:ascii="Arial" w:hAnsi="Arial" w:cs="Arial"/>
          <w:b/>
          <w:color w:val="FF0000"/>
        </w:rPr>
        <w:t xml:space="preserve"> janvier </w:t>
      </w:r>
      <w:r w:rsidR="00E40254">
        <w:rPr>
          <w:rFonts w:ascii="Arial" w:hAnsi="Arial" w:cs="Arial"/>
          <w:b/>
          <w:color w:val="FF0000"/>
        </w:rPr>
        <w:t>202</w:t>
      </w:r>
      <w:r w:rsidR="0035175D">
        <w:rPr>
          <w:rFonts w:ascii="Arial" w:hAnsi="Arial" w:cs="Arial"/>
          <w:b/>
          <w:color w:val="FF0000"/>
        </w:rPr>
        <w:t>6</w:t>
      </w:r>
      <w:r w:rsidRPr="00D34BBE">
        <w:rPr>
          <w:rFonts w:ascii="Arial" w:hAnsi="Arial" w:cs="Arial"/>
          <w:b/>
          <w:color w:val="FF0000"/>
        </w:rPr>
        <w:t xml:space="preserve"> </w:t>
      </w:r>
      <w:r w:rsidRPr="00D34BBE">
        <w:rPr>
          <w:rFonts w:ascii="Arial" w:hAnsi="Arial" w:cs="Arial"/>
          <w:b/>
        </w:rPr>
        <w:t xml:space="preserve">auprès de </w:t>
      </w:r>
      <w:r w:rsidRPr="00D34BBE">
        <w:rPr>
          <w:rFonts w:ascii="Arial" w:hAnsi="Arial" w:cs="Arial"/>
          <w:b/>
          <w:u w:val="single"/>
        </w:rPr>
        <w:t xml:space="preserve">votre direction </w:t>
      </w:r>
      <w:r w:rsidR="006948FB" w:rsidRPr="00D34BBE">
        <w:rPr>
          <w:rFonts w:ascii="Arial" w:hAnsi="Arial" w:cs="Arial"/>
          <w:b/>
          <w:u w:val="single"/>
        </w:rPr>
        <w:t>départementale</w:t>
      </w:r>
      <w:r w:rsidR="0054450B">
        <w:rPr>
          <w:rFonts w:ascii="Arial" w:hAnsi="Arial" w:cs="Arial"/>
          <w:b/>
          <w:u w:val="single"/>
        </w:rPr>
        <w:t xml:space="preserve"> des territoires (DDT)</w:t>
      </w:r>
      <w:r w:rsidR="006948FB">
        <w:rPr>
          <w:rFonts w:ascii="Arial" w:hAnsi="Arial" w:cs="Arial"/>
          <w:b/>
          <w:u w:val="single"/>
        </w:rPr>
        <w:t>, de</w:t>
      </w:r>
      <w:r w:rsidR="006948FB" w:rsidRPr="00D34BBE">
        <w:rPr>
          <w:rFonts w:ascii="Arial" w:hAnsi="Arial" w:cs="Arial"/>
          <w:b/>
          <w:u w:val="single"/>
        </w:rPr>
        <w:t xml:space="preserve"> </w:t>
      </w:r>
      <w:r w:rsidR="0054450B">
        <w:rPr>
          <w:rFonts w:ascii="Arial" w:hAnsi="Arial" w:cs="Arial"/>
          <w:b/>
          <w:u w:val="single"/>
        </w:rPr>
        <w:t>la direction régionale de l’alimentation, de l’agriculture et de la forêt (D</w:t>
      </w:r>
      <w:r w:rsidRPr="00D34BBE">
        <w:rPr>
          <w:rFonts w:ascii="Arial" w:hAnsi="Arial" w:cs="Arial"/>
          <w:b/>
          <w:u w:val="single"/>
        </w:rPr>
        <w:t>RAAF</w:t>
      </w:r>
      <w:r w:rsidR="0054450B">
        <w:rPr>
          <w:rFonts w:ascii="Arial" w:hAnsi="Arial" w:cs="Arial"/>
          <w:b/>
          <w:u w:val="single"/>
        </w:rPr>
        <w:t>)</w:t>
      </w:r>
      <w:r w:rsidR="006948FB">
        <w:rPr>
          <w:rFonts w:ascii="Arial" w:hAnsi="Arial" w:cs="Arial"/>
          <w:b/>
          <w:u w:val="single"/>
        </w:rPr>
        <w:t xml:space="preserve"> et de </w:t>
      </w:r>
      <w:r w:rsidR="0034537C">
        <w:rPr>
          <w:rFonts w:ascii="Arial" w:hAnsi="Arial" w:cs="Arial"/>
          <w:b/>
          <w:u w:val="single"/>
        </w:rPr>
        <w:t>l’agence de l’eau concernée</w:t>
      </w:r>
      <w:r w:rsidR="0054450B">
        <w:rPr>
          <w:rFonts w:ascii="Arial" w:hAnsi="Arial" w:cs="Arial"/>
          <w:b/>
          <w:u w:val="single"/>
        </w:rPr>
        <w:t>.</w:t>
      </w:r>
    </w:p>
    <w:p w14:paraId="562562D9" w14:textId="77777777" w:rsidR="00A35069" w:rsidRPr="00D34BBE" w:rsidRDefault="00A35069">
      <w:pPr>
        <w:jc w:val="both"/>
        <w:rPr>
          <w:rFonts w:ascii="Arial" w:hAnsi="Arial" w:cs="Arial"/>
        </w:rPr>
      </w:pPr>
    </w:p>
    <w:p w14:paraId="11A88BE4" w14:textId="378D10D8" w:rsidR="00A35069" w:rsidRPr="00D34BBE" w:rsidRDefault="00A35069">
      <w:pPr>
        <w:jc w:val="both"/>
        <w:rPr>
          <w:rFonts w:ascii="Arial" w:hAnsi="Arial" w:cs="Arial"/>
          <w:b/>
          <w:u w:val="single"/>
        </w:rPr>
      </w:pPr>
      <w:r w:rsidRPr="00D34BBE">
        <w:rPr>
          <w:rFonts w:ascii="Arial" w:hAnsi="Arial" w:cs="Arial"/>
          <w:b/>
          <w:u w:val="single"/>
        </w:rPr>
        <w:t>Contacts</w:t>
      </w:r>
    </w:p>
    <w:p w14:paraId="686EE7E2" w14:textId="2660E665" w:rsidR="0039341F" w:rsidRPr="00D34BBE" w:rsidRDefault="0039341F">
      <w:pPr>
        <w:jc w:val="both"/>
        <w:rPr>
          <w:rFonts w:ascii="Arial" w:hAnsi="Arial" w:cs="Arial"/>
        </w:rPr>
      </w:pPr>
      <w:r w:rsidRPr="00D34BBE">
        <w:rPr>
          <w:rFonts w:ascii="Arial" w:hAnsi="Arial" w:cs="Arial"/>
        </w:rPr>
        <w:t xml:space="preserve">DRAAF BFC : </w:t>
      </w:r>
      <w:hyperlink r:id="rId9" w:history="1">
        <w:r w:rsidR="00F338E1" w:rsidRPr="000D1A5B">
          <w:rPr>
            <w:rStyle w:val="Lienhypertexte"/>
            <w:rFonts w:ascii="Arial" w:hAnsi="Arial" w:cs="Arial"/>
          </w:rPr>
          <w:t>sreaf.draaf-bourgogne-franche-comte@agriculture.gouv.fr</w:t>
        </w:r>
      </w:hyperlink>
    </w:p>
    <w:p w14:paraId="543505B2" w14:textId="534D2610" w:rsidR="00A35069" w:rsidRPr="00D34BBE" w:rsidRDefault="0039341F">
      <w:pPr>
        <w:jc w:val="both"/>
        <w:rPr>
          <w:rFonts w:ascii="Arial" w:hAnsi="Arial" w:cs="Arial"/>
        </w:rPr>
      </w:pPr>
      <w:r w:rsidRPr="00D34BBE">
        <w:rPr>
          <w:rFonts w:ascii="Arial" w:hAnsi="Arial" w:cs="Arial"/>
        </w:rPr>
        <w:t xml:space="preserve">DDT 21 : </w:t>
      </w:r>
      <w:hyperlink r:id="rId10" w:history="1">
        <w:r w:rsidRPr="00D34BBE">
          <w:rPr>
            <w:rFonts w:ascii="Arial" w:hAnsi="Arial" w:cs="Arial"/>
          </w:rPr>
          <w:t>ddt-seaee@cote-dor.gouv.fr</w:t>
        </w:r>
      </w:hyperlink>
    </w:p>
    <w:p w14:paraId="11FB02E4" w14:textId="3D84EB5D" w:rsidR="0039341F" w:rsidRPr="00D34BBE" w:rsidRDefault="0039341F">
      <w:pPr>
        <w:jc w:val="both"/>
        <w:rPr>
          <w:rFonts w:ascii="Arial" w:hAnsi="Arial" w:cs="Arial"/>
        </w:rPr>
      </w:pPr>
      <w:r w:rsidRPr="00D34BBE">
        <w:rPr>
          <w:rFonts w:ascii="Arial" w:hAnsi="Arial" w:cs="Arial"/>
        </w:rPr>
        <w:t>DDT 25</w:t>
      </w:r>
      <w:r w:rsidR="00A35069" w:rsidRPr="00D34BBE">
        <w:rPr>
          <w:rFonts w:ascii="Arial" w:hAnsi="Arial" w:cs="Arial"/>
        </w:rPr>
        <w:t xml:space="preserve"> : </w:t>
      </w:r>
      <w:hyperlink r:id="rId11" w:history="1">
        <w:r w:rsidR="00973C73" w:rsidRPr="00D34BBE">
          <w:rPr>
            <w:rFonts w:ascii="Arial" w:hAnsi="Arial" w:cs="Arial"/>
          </w:rPr>
          <w:t>ddt-ear@doubs.gouv.fr</w:t>
        </w:r>
      </w:hyperlink>
    </w:p>
    <w:p w14:paraId="6837C205" w14:textId="6E692F5A" w:rsidR="00A35069" w:rsidRPr="00D34BBE" w:rsidRDefault="0039341F">
      <w:pPr>
        <w:jc w:val="both"/>
        <w:rPr>
          <w:rFonts w:ascii="Arial" w:hAnsi="Arial" w:cs="Arial"/>
        </w:rPr>
      </w:pPr>
      <w:r w:rsidRPr="00D34BBE">
        <w:rPr>
          <w:rFonts w:ascii="Arial" w:hAnsi="Arial" w:cs="Arial"/>
        </w:rPr>
        <w:t>DDT 39</w:t>
      </w:r>
      <w:r w:rsidR="00A35069" w:rsidRPr="00D34BBE">
        <w:rPr>
          <w:rFonts w:ascii="Arial" w:hAnsi="Arial" w:cs="Arial"/>
        </w:rPr>
        <w:t xml:space="preserve"> : </w:t>
      </w:r>
      <w:r w:rsidR="00973C73" w:rsidRPr="00973C73">
        <w:rPr>
          <w:rFonts w:ascii="Arial" w:hAnsi="Arial" w:cs="Arial"/>
        </w:rPr>
        <w:t>ddt-sea@jura.gouv.fr</w:t>
      </w:r>
    </w:p>
    <w:p w14:paraId="58E179B9" w14:textId="435882A4" w:rsidR="0039341F" w:rsidRPr="00D34BBE" w:rsidRDefault="0039341F">
      <w:pPr>
        <w:jc w:val="both"/>
        <w:rPr>
          <w:rFonts w:ascii="Arial" w:hAnsi="Arial" w:cs="Arial"/>
        </w:rPr>
      </w:pPr>
      <w:r w:rsidRPr="00D34BBE">
        <w:rPr>
          <w:rFonts w:ascii="Arial" w:hAnsi="Arial" w:cs="Arial"/>
        </w:rPr>
        <w:t>DDT 58</w:t>
      </w:r>
      <w:r w:rsidR="00A35069" w:rsidRPr="00D34BBE">
        <w:rPr>
          <w:rFonts w:ascii="Arial" w:hAnsi="Arial" w:cs="Arial"/>
        </w:rPr>
        <w:t xml:space="preserve"> : </w:t>
      </w:r>
      <w:hyperlink r:id="rId12" w:history="1">
        <w:r w:rsidR="00A35069" w:rsidRPr="00D34BBE">
          <w:rPr>
            <w:rFonts w:ascii="Arial" w:hAnsi="Arial" w:cs="Arial"/>
          </w:rPr>
          <w:t>ddt-sea@nievre.gouv.fr</w:t>
        </w:r>
      </w:hyperlink>
    </w:p>
    <w:p w14:paraId="31D02583" w14:textId="32D8BFAD" w:rsidR="0039341F" w:rsidRPr="00D34BBE" w:rsidRDefault="0039341F">
      <w:pPr>
        <w:jc w:val="both"/>
        <w:rPr>
          <w:rFonts w:ascii="Arial" w:hAnsi="Arial" w:cs="Arial"/>
        </w:rPr>
      </w:pPr>
      <w:r w:rsidRPr="00D34BBE">
        <w:rPr>
          <w:rFonts w:ascii="Arial" w:hAnsi="Arial" w:cs="Arial"/>
        </w:rPr>
        <w:t>DDT 70</w:t>
      </w:r>
      <w:r w:rsidR="00A35069" w:rsidRPr="00D34BBE">
        <w:rPr>
          <w:rFonts w:ascii="Arial" w:hAnsi="Arial" w:cs="Arial"/>
        </w:rPr>
        <w:t xml:space="preserve"> : </w:t>
      </w:r>
      <w:hyperlink r:id="rId13" w:history="1">
        <w:r w:rsidR="00A35069" w:rsidRPr="00D34BBE">
          <w:rPr>
            <w:rFonts w:ascii="Arial" w:hAnsi="Arial" w:cs="Arial"/>
          </w:rPr>
          <w:t>ddt-information-sea@haute-saone.gouv.fr</w:t>
        </w:r>
      </w:hyperlink>
    </w:p>
    <w:p w14:paraId="7F4D4A2D" w14:textId="17E09B68" w:rsidR="0039341F" w:rsidRPr="00D34BBE" w:rsidRDefault="0039341F">
      <w:pPr>
        <w:jc w:val="both"/>
        <w:rPr>
          <w:rFonts w:ascii="Arial" w:hAnsi="Arial" w:cs="Arial"/>
        </w:rPr>
      </w:pPr>
      <w:r w:rsidRPr="00D34BBE">
        <w:rPr>
          <w:rFonts w:ascii="Arial" w:hAnsi="Arial" w:cs="Arial"/>
        </w:rPr>
        <w:t>DDT 71</w:t>
      </w:r>
      <w:r w:rsidR="00A35069" w:rsidRPr="00D34BBE">
        <w:rPr>
          <w:rFonts w:ascii="Arial" w:hAnsi="Arial" w:cs="Arial"/>
        </w:rPr>
        <w:t xml:space="preserve"> : </w:t>
      </w:r>
      <w:hyperlink r:id="rId14" w:history="1">
        <w:r w:rsidR="00A35069" w:rsidRPr="00D34BBE">
          <w:rPr>
            <w:rFonts w:ascii="Arial" w:hAnsi="Arial" w:cs="Arial"/>
          </w:rPr>
          <w:t>ddt-telepac@saone-et-loire.gouv.fr</w:t>
        </w:r>
      </w:hyperlink>
    </w:p>
    <w:p w14:paraId="7B7CBAB5" w14:textId="3F0BD526" w:rsidR="0039341F" w:rsidRPr="00D34BBE" w:rsidRDefault="0039341F">
      <w:pPr>
        <w:jc w:val="both"/>
        <w:rPr>
          <w:rFonts w:ascii="Arial" w:hAnsi="Arial" w:cs="Arial"/>
        </w:rPr>
      </w:pPr>
      <w:r w:rsidRPr="00D34BBE">
        <w:rPr>
          <w:rFonts w:ascii="Arial" w:hAnsi="Arial" w:cs="Arial"/>
        </w:rPr>
        <w:t>DDT 89</w:t>
      </w:r>
      <w:r w:rsidR="00A35069" w:rsidRPr="00D34BBE">
        <w:rPr>
          <w:rFonts w:ascii="Arial" w:hAnsi="Arial" w:cs="Arial"/>
        </w:rPr>
        <w:t xml:space="preserve"> : </w:t>
      </w:r>
      <w:hyperlink r:id="rId15" w:history="1">
        <w:r w:rsidR="00A35069" w:rsidRPr="00D34BBE">
          <w:rPr>
            <w:rFonts w:ascii="Arial" w:hAnsi="Arial" w:cs="Arial"/>
          </w:rPr>
          <w:t>ddt-sea@yonne.gouv.fr</w:t>
        </w:r>
      </w:hyperlink>
    </w:p>
    <w:p w14:paraId="4F709751" w14:textId="77777777" w:rsidR="001130A9" w:rsidRDefault="0039341F">
      <w:pPr>
        <w:jc w:val="both"/>
        <w:rPr>
          <w:rFonts w:ascii="Arial" w:hAnsi="Arial" w:cs="Arial"/>
        </w:rPr>
      </w:pPr>
      <w:r w:rsidRPr="00D34BBE">
        <w:rPr>
          <w:rFonts w:ascii="Arial" w:hAnsi="Arial" w:cs="Arial"/>
        </w:rPr>
        <w:t>DT 90</w:t>
      </w:r>
      <w:r w:rsidR="00A35069" w:rsidRPr="00D34BBE">
        <w:rPr>
          <w:rFonts w:ascii="Arial" w:hAnsi="Arial" w:cs="Arial"/>
        </w:rPr>
        <w:t xml:space="preserve"> : </w:t>
      </w:r>
      <w:hyperlink r:id="rId16" w:history="1">
        <w:r w:rsidR="00A35069" w:rsidRPr="00D34BBE">
          <w:rPr>
            <w:rFonts w:ascii="Arial" w:hAnsi="Arial" w:cs="Arial"/>
          </w:rPr>
          <w:t>ddt-seaa@territoire-de-belfort.gouv.fr</w:t>
        </w:r>
      </w:hyperlink>
    </w:p>
    <w:p w14:paraId="7A4FCFBB" w14:textId="77777777" w:rsidR="00F338E1" w:rsidRDefault="001130A9">
      <w:pPr>
        <w:jc w:val="both"/>
        <w:rPr>
          <w:rFonts w:ascii="Arial" w:hAnsi="Arial" w:cs="Arial"/>
        </w:rPr>
      </w:pPr>
      <w:r>
        <w:rPr>
          <w:rFonts w:ascii="Arial" w:hAnsi="Arial" w:cs="Arial"/>
        </w:rPr>
        <w:t xml:space="preserve">AELB : </w:t>
      </w:r>
      <w:r w:rsidR="00F338E1" w:rsidRPr="00F338E1">
        <w:rPr>
          <w:rFonts w:ascii="Arial" w:hAnsi="Arial" w:cs="Arial"/>
        </w:rPr>
        <w:t xml:space="preserve">marie.moulinet@eau-loire-bretagne.fr </w:t>
      </w:r>
    </w:p>
    <w:p w14:paraId="6A5AC961" w14:textId="2B0F056C" w:rsidR="001130A9" w:rsidRDefault="001130A9">
      <w:pPr>
        <w:jc w:val="both"/>
        <w:rPr>
          <w:rFonts w:ascii="Arial" w:hAnsi="Arial" w:cs="Arial"/>
        </w:rPr>
      </w:pPr>
      <w:r>
        <w:rPr>
          <w:rFonts w:ascii="Arial" w:hAnsi="Arial" w:cs="Arial"/>
        </w:rPr>
        <w:t xml:space="preserve">AERMC : </w:t>
      </w:r>
      <w:r w:rsidR="00F87B92">
        <w:rPr>
          <w:rFonts w:ascii="Arial" w:hAnsi="Arial" w:cs="Arial"/>
        </w:rPr>
        <w:t>envoyer à la DRAAF qui se chargera de la transmission</w:t>
      </w:r>
    </w:p>
    <w:p w14:paraId="71DDA1EC" w14:textId="15E87FDE" w:rsidR="0039341F" w:rsidRPr="00D34BBE" w:rsidRDefault="001130A9">
      <w:pPr>
        <w:jc w:val="both"/>
        <w:rPr>
          <w:rFonts w:ascii="Arial" w:hAnsi="Arial" w:cs="Arial"/>
        </w:rPr>
      </w:pPr>
      <w:r>
        <w:rPr>
          <w:rFonts w:ascii="Arial" w:hAnsi="Arial" w:cs="Arial"/>
        </w:rPr>
        <w:t xml:space="preserve">AESN : </w:t>
      </w:r>
      <w:r w:rsidR="00F338E1" w:rsidRPr="00F338E1">
        <w:rPr>
          <w:rFonts w:ascii="Arial" w:hAnsi="Arial" w:cs="Arial"/>
        </w:rPr>
        <w:t>levieil.helene@aesn.fr</w:t>
      </w:r>
    </w:p>
    <w:p w14:paraId="0A89B4E4" w14:textId="59EE5291" w:rsidR="00AF67B4" w:rsidRDefault="00F1534B">
      <w:pPr>
        <w:jc w:val="both"/>
        <w:rPr>
          <w:rFonts w:ascii="Arial" w:hAnsi="Arial" w:cs="Arial"/>
        </w:rPr>
      </w:pPr>
      <w:r w:rsidRPr="00D34BBE">
        <w:rPr>
          <w:rFonts w:ascii="Arial" w:hAnsi="Arial" w:cs="Arial"/>
        </w:rPr>
        <w:t>Dans le cas de PAEC interdépartementaux, merci de déposer votre projet à toutes les DDT concernées.</w:t>
      </w:r>
    </w:p>
    <w:p w14:paraId="26E26569" w14:textId="565933BA" w:rsidR="00CE009F" w:rsidRDefault="00CE009F">
      <w:pPr>
        <w:jc w:val="both"/>
        <w:rPr>
          <w:rFonts w:ascii="Arial" w:hAnsi="Arial" w:cs="Arial"/>
        </w:rPr>
      </w:pPr>
    </w:p>
    <w:p w14:paraId="37224475" w14:textId="38A906D5" w:rsidR="00CE009F" w:rsidRDefault="00CE009F">
      <w:pPr>
        <w:jc w:val="both"/>
        <w:rPr>
          <w:rFonts w:ascii="Arial" w:hAnsi="Arial" w:cs="Arial"/>
        </w:rPr>
      </w:pPr>
    </w:p>
    <w:p w14:paraId="6AC29158" w14:textId="454ECF29" w:rsidR="00CE009F" w:rsidRDefault="00CE009F">
      <w:pPr>
        <w:jc w:val="both"/>
        <w:rPr>
          <w:rFonts w:ascii="Arial" w:hAnsi="Arial" w:cs="Arial"/>
        </w:rPr>
      </w:pPr>
    </w:p>
    <w:p w14:paraId="7B6E2AD6" w14:textId="4C6E56DE" w:rsidR="00CE009F" w:rsidRDefault="00CE009F">
      <w:pPr>
        <w:jc w:val="both"/>
        <w:rPr>
          <w:rFonts w:ascii="Arial" w:hAnsi="Arial" w:cs="Arial"/>
        </w:rPr>
      </w:pPr>
    </w:p>
    <w:p w14:paraId="400757B1" w14:textId="77777777" w:rsidR="00CE009F" w:rsidRDefault="00CE009F">
      <w:pPr>
        <w:jc w:val="both"/>
        <w:rPr>
          <w:rFonts w:ascii="Arial" w:hAnsi="Arial" w:cs="Arial"/>
        </w:rPr>
      </w:pPr>
    </w:p>
    <w:sdt>
      <w:sdtPr>
        <w:rPr>
          <w:rFonts w:ascii="Arial" w:hAnsi="Arial" w:cs="Arial"/>
          <w:sz w:val="24"/>
          <w:szCs w:val="24"/>
        </w:rPr>
        <w:id w:val="615798974"/>
        <w:docPartObj>
          <w:docPartGallery w:val="Table of Contents"/>
          <w:docPartUnique/>
        </w:docPartObj>
      </w:sdtPr>
      <w:sdtEndPr>
        <w:rPr>
          <w:b/>
          <w:bCs/>
        </w:rPr>
      </w:sdtEndPr>
      <w:sdtContent>
        <w:p w14:paraId="7DF041F6" w14:textId="286DEF07" w:rsidR="00CE009F" w:rsidRPr="00CE009F" w:rsidRDefault="00CE009F">
          <w:pPr>
            <w:pStyle w:val="En-ttedetabledesmatires"/>
            <w:rPr>
              <w:rFonts w:ascii="Arial" w:hAnsi="Arial" w:cs="Arial"/>
              <w:b/>
              <w:sz w:val="24"/>
              <w:szCs w:val="24"/>
            </w:rPr>
          </w:pPr>
          <w:r w:rsidRPr="00CE009F">
            <w:rPr>
              <w:rFonts w:ascii="Arial" w:hAnsi="Arial" w:cs="Arial"/>
              <w:b/>
              <w:sz w:val="24"/>
              <w:szCs w:val="24"/>
            </w:rPr>
            <w:t>Table des matières</w:t>
          </w:r>
        </w:p>
        <w:p w14:paraId="2721C46D" w14:textId="3C6FBC27" w:rsidR="003E0E85" w:rsidRDefault="00CE009F">
          <w:pPr>
            <w:pStyle w:val="TM1"/>
            <w:tabs>
              <w:tab w:val="left" w:pos="567"/>
              <w:tab w:val="right" w:leader="dot" w:pos="9062"/>
            </w:tabs>
            <w:rPr>
              <w:rFonts w:asciiTheme="minorHAnsi" w:eastAsiaTheme="minorEastAsia" w:hAnsiTheme="minorHAnsi" w:cstheme="minorBidi"/>
              <w:noProof/>
              <w:lang w:eastAsia="fr-FR"/>
            </w:rPr>
          </w:pPr>
          <w:r w:rsidRPr="00CE009F">
            <w:rPr>
              <w:rFonts w:ascii="Arial" w:hAnsi="Arial" w:cs="Arial"/>
              <w:sz w:val="24"/>
              <w:szCs w:val="24"/>
            </w:rPr>
            <w:fldChar w:fldCharType="begin"/>
          </w:r>
          <w:r w:rsidRPr="00CE009F">
            <w:rPr>
              <w:rFonts w:ascii="Arial" w:hAnsi="Arial" w:cs="Arial"/>
              <w:sz w:val="24"/>
              <w:szCs w:val="24"/>
            </w:rPr>
            <w:instrText xml:space="preserve"> TOC \o "1-3" \h \z \u </w:instrText>
          </w:r>
          <w:r w:rsidRPr="00CE009F">
            <w:rPr>
              <w:rFonts w:ascii="Arial" w:hAnsi="Arial" w:cs="Arial"/>
              <w:sz w:val="24"/>
              <w:szCs w:val="24"/>
            </w:rPr>
            <w:fldChar w:fldCharType="separate"/>
          </w:r>
          <w:hyperlink w:anchor="_Toc150867286" w:history="1">
            <w:r w:rsidR="003E0E85" w:rsidRPr="00217A50">
              <w:rPr>
                <w:rStyle w:val="Lienhypertexte"/>
                <w:noProof/>
              </w:rPr>
              <w:t>I.</w:t>
            </w:r>
            <w:r w:rsidR="003E0E85">
              <w:rPr>
                <w:rFonts w:asciiTheme="minorHAnsi" w:eastAsiaTheme="minorEastAsia" w:hAnsiTheme="minorHAnsi" w:cstheme="minorBidi"/>
                <w:noProof/>
                <w:lang w:eastAsia="fr-FR"/>
              </w:rPr>
              <w:tab/>
            </w:r>
            <w:r w:rsidR="003E0E85" w:rsidRPr="00217A50">
              <w:rPr>
                <w:rStyle w:val="Lienhypertexte"/>
                <w:noProof/>
              </w:rPr>
              <w:t>Introduction</w:t>
            </w:r>
            <w:r w:rsidR="003E0E85">
              <w:rPr>
                <w:noProof/>
                <w:webHidden/>
              </w:rPr>
              <w:tab/>
            </w:r>
            <w:r w:rsidR="003E0E85">
              <w:rPr>
                <w:noProof/>
                <w:webHidden/>
              </w:rPr>
              <w:fldChar w:fldCharType="begin"/>
            </w:r>
            <w:r w:rsidR="003E0E85">
              <w:rPr>
                <w:noProof/>
                <w:webHidden/>
              </w:rPr>
              <w:instrText xml:space="preserve"> PAGEREF _Toc150867286 \h </w:instrText>
            </w:r>
            <w:r w:rsidR="003E0E85">
              <w:rPr>
                <w:noProof/>
                <w:webHidden/>
              </w:rPr>
            </w:r>
            <w:r w:rsidR="003E0E85">
              <w:rPr>
                <w:noProof/>
                <w:webHidden/>
              </w:rPr>
              <w:fldChar w:fldCharType="separate"/>
            </w:r>
            <w:r w:rsidR="002A339C">
              <w:rPr>
                <w:noProof/>
                <w:webHidden/>
              </w:rPr>
              <w:t>3</w:t>
            </w:r>
            <w:r w:rsidR="003E0E85">
              <w:rPr>
                <w:noProof/>
                <w:webHidden/>
              </w:rPr>
              <w:fldChar w:fldCharType="end"/>
            </w:r>
          </w:hyperlink>
        </w:p>
        <w:p w14:paraId="557948B0" w14:textId="64E7A1BD" w:rsidR="003E0E85" w:rsidRDefault="003252E8">
          <w:pPr>
            <w:pStyle w:val="TM1"/>
            <w:tabs>
              <w:tab w:val="left" w:pos="567"/>
              <w:tab w:val="right" w:leader="dot" w:pos="9062"/>
            </w:tabs>
            <w:rPr>
              <w:rFonts w:asciiTheme="minorHAnsi" w:eastAsiaTheme="minorEastAsia" w:hAnsiTheme="minorHAnsi" w:cstheme="minorBidi"/>
              <w:noProof/>
              <w:lang w:eastAsia="fr-FR"/>
            </w:rPr>
          </w:pPr>
          <w:hyperlink w:anchor="_Toc150867287" w:history="1">
            <w:r w:rsidR="003E0E85" w:rsidRPr="00217A50">
              <w:rPr>
                <w:rStyle w:val="Lienhypertexte"/>
                <w:noProof/>
              </w:rPr>
              <w:t>II.</w:t>
            </w:r>
            <w:r w:rsidR="003E0E85">
              <w:rPr>
                <w:rFonts w:asciiTheme="minorHAnsi" w:eastAsiaTheme="minorEastAsia" w:hAnsiTheme="minorHAnsi" w:cstheme="minorBidi"/>
                <w:noProof/>
                <w:lang w:eastAsia="fr-FR"/>
              </w:rPr>
              <w:tab/>
            </w:r>
            <w:r w:rsidR="003E0E85" w:rsidRPr="00217A50">
              <w:rPr>
                <w:rStyle w:val="Lienhypertexte"/>
                <w:noProof/>
              </w:rPr>
              <w:t>Stratégie régionale agro-environnementale et climatique de Bourgogne-Franche-Comté</w:t>
            </w:r>
            <w:r w:rsidR="003E0E85">
              <w:rPr>
                <w:noProof/>
                <w:webHidden/>
              </w:rPr>
              <w:tab/>
            </w:r>
            <w:r w:rsidR="003E0E85">
              <w:rPr>
                <w:noProof/>
                <w:webHidden/>
              </w:rPr>
              <w:fldChar w:fldCharType="begin"/>
            </w:r>
            <w:r w:rsidR="003E0E85">
              <w:rPr>
                <w:noProof/>
                <w:webHidden/>
              </w:rPr>
              <w:instrText xml:space="preserve"> PAGEREF _Toc150867287 \h </w:instrText>
            </w:r>
            <w:r w:rsidR="003E0E85">
              <w:rPr>
                <w:noProof/>
                <w:webHidden/>
              </w:rPr>
            </w:r>
            <w:r w:rsidR="003E0E85">
              <w:rPr>
                <w:noProof/>
                <w:webHidden/>
              </w:rPr>
              <w:fldChar w:fldCharType="separate"/>
            </w:r>
            <w:r w:rsidR="002A339C">
              <w:rPr>
                <w:noProof/>
                <w:webHidden/>
              </w:rPr>
              <w:t>4</w:t>
            </w:r>
            <w:r w:rsidR="003E0E85">
              <w:rPr>
                <w:noProof/>
                <w:webHidden/>
              </w:rPr>
              <w:fldChar w:fldCharType="end"/>
            </w:r>
          </w:hyperlink>
        </w:p>
        <w:p w14:paraId="28E65F88" w14:textId="73F7DB66" w:rsidR="003E0E85" w:rsidRDefault="003252E8">
          <w:pPr>
            <w:pStyle w:val="TM1"/>
            <w:tabs>
              <w:tab w:val="left" w:pos="567"/>
              <w:tab w:val="right" w:leader="dot" w:pos="9062"/>
            </w:tabs>
            <w:rPr>
              <w:rFonts w:asciiTheme="minorHAnsi" w:eastAsiaTheme="minorEastAsia" w:hAnsiTheme="minorHAnsi" w:cstheme="minorBidi"/>
              <w:noProof/>
              <w:lang w:eastAsia="fr-FR"/>
            </w:rPr>
          </w:pPr>
          <w:hyperlink w:anchor="_Toc150867288" w:history="1">
            <w:r w:rsidR="003E0E85" w:rsidRPr="00217A50">
              <w:rPr>
                <w:rStyle w:val="Lienhypertexte"/>
                <w:noProof/>
              </w:rPr>
              <w:t>III.</w:t>
            </w:r>
            <w:r w:rsidR="003E0E85">
              <w:rPr>
                <w:rFonts w:asciiTheme="minorHAnsi" w:eastAsiaTheme="minorEastAsia" w:hAnsiTheme="minorHAnsi" w:cstheme="minorBidi"/>
                <w:noProof/>
                <w:lang w:eastAsia="fr-FR"/>
              </w:rPr>
              <w:tab/>
            </w:r>
            <w:r w:rsidR="003E0E85" w:rsidRPr="00217A50">
              <w:rPr>
                <w:rStyle w:val="Lienhypertexte"/>
                <w:noProof/>
              </w:rPr>
              <w:t>Le PAEC</w:t>
            </w:r>
            <w:r w:rsidR="003E0E85">
              <w:rPr>
                <w:noProof/>
                <w:webHidden/>
              </w:rPr>
              <w:tab/>
            </w:r>
            <w:r w:rsidR="003E0E85">
              <w:rPr>
                <w:noProof/>
                <w:webHidden/>
              </w:rPr>
              <w:fldChar w:fldCharType="begin"/>
            </w:r>
            <w:r w:rsidR="003E0E85">
              <w:rPr>
                <w:noProof/>
                <w:webHidden/>
              </w:rPr>
              <w:instrText xml:space="preserve"> PAGEREF _Toc150867288 \h </w:instrText>
            </w:r>
            <w:r w:rsidR="003E0E85">
              <w:rPr>
                <w:noProof/>
                <w:webHidden/>
              </w:rPr>
            </w:r>
            <w:r w:rsidR="003E0E85">
              <w:rPr>
                <w:noProof/>
                <w:webHidden/>
              </w:rPr>
              <w:fldChar w:fldCharType="separate"/>
            </w:r>
            <w:r w:rsidR="002A339C">
              <w:rPr>
                <w:noProof/>
                <w:webHidden/>
              </w:rPr>
              <w:t>5</w:t>
            </w:r>
            <w:r w:rsidR="003E0E85">
              <w:rPr>
                <w:noProof/>
                <w:webHidden/>
              </w:rPr>
              <w:fldChar w:fldCharType="end"/>
            </w:r>
          </w:hyperlink>
        </w:p>
        <w:p w14:paraId="28EBA4D9" w14:textId="1269BC99" w:rsidR="003E0E85" w:rsidRDefault="003252E8">
          <w:pPr>
            <w:pStyle w:val="TM1"/>
            <w:tabs>
              <w:tab w:val="left" w:pos="567"/>
              <w:tab w:val="right" w:leader="dot" w:pos="9062"/>
            </w:tabs>
            <w:rPr>
              <w:rFonts w:asciiTheme="minorHAnsi" w:eastAsiaTheme="minorEastAsia" w:hAnsiTheme="minorHAnsi" w:cstheme="minorBidi"/>
              <w:noProof/>
              <w:lang w:eastAsia="fr-FR"/>
            </w:rPr>
          </w:pPr>
          <w:hyperlink w:anchor="_Toc150867289" w:history="1">
            <w:r w:rsidR="003E0E85" w:rsidRPr="00217A50">
              <w:rPr>
                <w:rStyle w:val="Lienhypertexte"/>
                <w:noProof/>
              </w:rPr>
              <w:t>IV.</w:t>
            </w:r>
            <w:r w:rsidR="003E0E85">
              <w:rPr>
                <w:rFonts w:asciiTheme="minorHAnsi" w:eastAsiaTheme="minorEastAsia" w:hAnsiTheme="minorHAnsi" w:cstheme="minorBidi"/>
                <w:noProof/>
                <w:lang w:eastAsia="fr-FR"/>
              </w:rPr>
              <w:tab/>
            </w:r>
            <w:r w:rsidR="003E0E85" w:rsidRPr="00217A50">
              <w:rPr>
                <w:rStyle w:val="Lienhypertexte"/>
                <w:noProof/>
              </w:rPr>
              <w:t>Modalités de sélection des PAEC</w:t>
            </w:r>
            <w:r w:rsidR="003E0E85">
              <w:rPr>
                <w:noProof/>
                <w:webHidden/>
              </w:rPr>
              <w:tab/>
            </w:r>
            <w:r w:rsidR="003E0E85">
              <w:rPr>
                <w:noProof/>
                <w:webHidden/>
              </w:rPr>
              <w:fldChar w:fldCharType="begin"/>
            </w:r>
            <w:r w:rsidR="003E0E85">
              <w:rPr>
                <w:noProof/>
                <w:webHidden/>
              </w:rPr>
              <w:instrText xml:space="preserve"> PAGEREF _Toc150867289 \h </w:instrText>
            </w:r>
            <w:r w:rsidR="003E0E85">
              <w:rPr>
                <w:noProof/>
                <w:webHidden/>
              </w:rPr>
            </w:r>
            <w:r w:rsidR="003E0E85">
              <w:rPr>
                <w:noProof/>
                <w:webHidden/>
              </w:rPr>
              <w:fldChar w:fldCharType="separate"/>
            </w:r>
            <w:r w:rsidR="002A339C">
              <w:rPr>
                <w:noProof/>
                <w:webHidden/>
              </w:rPr>
              <w:t>10</w:t>
            </w:r>
            <w:r w:rsidR="003E0E85">
              <w:rPr>
                <w:noProof/>
                <w:webHidden/>
              </w:rPr>
              <w:fldChar w:fldCharType="end"/>
            </w:r>
          </w:hyperlink>
        </w:p>
        <w:p w14:paraId="731FD466" w14:textId="099D4B4A" w:rsidR="003E0E85" w:rsidRDefault="003252E8">
          <w:pPr>
            <w:pStyle w:val="TM1"/>
            <w:tabs>
              <w:tab w:val="left" w:pos="567"/>
              <w:tab w:val="right" w:leader="dot" w:pos="9062"/>
            </w:tabs>
            <w:rPr>
              <w:rFonts w:asciiTheme="minorHAnsi" w:eastAsiaTheme="minorEastAsia" w:hAnsiTheme="minorHAnsi" w:cstheme="minorBidi"/>
              <w:noProof/>
              <w:lang w:eastAsia="fr-FR"/>
            </w:rPr>
          </w:pPr>
          <w:hyperlink w:anchor="_Toc150867290" w:history="1">
            <w:r w:rsidR="003E0E85" w:rsidRPr="00217A50">
              <w:rPr>
                <w:rStyle w:val="Lienhypertexte"/>
                <w:noProof/>
              </w:rPr>
              <w:t>V.</w:t>
            </w:r>
            <w:r w:rsidR="003E0E85">
              <w:rPr>
                <w:rFonts w:asciiTheme="minorHAnsi" w:eastAsiaTheme="minorEastAsia" w:hAnsiTheme="minorHAnsi" w:cstheme="minorBidi"/>
                <w:noProof/>
                <w:lang w:eastAsia="fr-FR"/>
              </w:rPr>
              <w:tab/>
            </w:r>
            <w:r w:rsidR="003E0E85" w:rsidRPr="00217A50">
              <w:rPr>
                <w:rStyle w:val="Lienhypertexte"/>
                <w:noProof/>
              </w:rPr>
              <w:t>Table des annexes</w:t>
            </w:r>
            <w:r w:rsidR="003E0E85">
              <w:rPr>
                <w:noProof/>
                <w:webHidden/>
              </w:rPr>
              <w:tab/>
            </w:r>
            <w:r w:rsidR="003E0E85">
              <w:rPr>
                <w:noProof/>
                <w:webHidden/>
              </w:rPr>
              <w:fldChar w:fldCharType="begin"/>
            </w:r>
            <w:r w:rsidR="003E0E85">
              <w:rPr>
                <w:noProof/>
                <w:webHidden/>
              </w:rPr>
              <w:instrText xml:space="preserve"> PAGEREF _Toc150867290 \h </w:instrText>
            </w:r>
            <w:r w:rsidR="003E0E85">
              <w:rPr>
                <w:noProof/>
                <w:webHidden/>
              </w:rPr>
            </w:r>
            <w:r w:rsidR="003E0E85">
              <w:rPr>
                <w:noProof/>
                <w:webHidden/>
              </w:rPr>
              <w:fldChar w:fldCharType="separate"/>
            </w:r>
            <w:r w:rsidR="002A339C">
              <w:rPr>
                <w:noProof/>
                <w:webHidden/>
              </w:rPr>
              <w:t>13</w:t>
            </w:r>
            <w:r w:rsidR="003E0E85">
              <w:rPr>
                <w:noProof/>
                <w:webHidden/>
              </w:rPr>
              <w:fldChar w:fldCharType="end"/>
            </w:r>
          </w:hyperlink>
        </w:p>
        <w:p w14:paraId="051F82E4" w14:textId="5DBC980B" w:rsidR="00CE009F" w:rsidRPr="00CE009F" w:rsidRDefault="00CE009F">
          <w:pPr>
            <w:rPr>
              <w:rFonts w:ascii="Arial" w:hAnsi="Arial" w:cs="Arial"/>
              <w:sz w:val="24"/>
              <w:szCs w:val="24"/>
            </w:rPr>
          </w:pPr>
          <w:r w:rsidRPr="00CE009F">
            <w:rPr>
              <w:rFonts w:ascii="Arial" w:hAnsi="Arial" w:cs="Arial"/>
              <w:b/>
              <w:bCs/>
              <w:sz w:val="24"/>
              <w:szCs w:val="24"/>
            </w:rPr>
            <w:fldChar w:fldCharType="end"/>
          </w:r>
        </w:p>
      </w:sdtContent>
    </w:sdt>
    <w:p w14:paraId="0EA064D6" w14:textId="34DE77AF" w:rsidR="00CE009F" w:rsidRDefault="00CE009F">
      <w:pPr>
        <w:rPr>
          <w:rFonts w:ascii="Arial" w:hAnsi="Arial" w:cs="Arial"/>
        </w:rPr>
      </w:pPr>
      <w:r>
        <w:rPr>
          <w:rFonts w:ascii="Arial" w:hAnsi="Arial" w:cs="Arial"/>
        </w:rPr>
        <w:br w:type="page"/>
      </w:r>
    </w:p>
    <w:p w14:paraId="5FED5196" w14:textId="77777777" w:rsidR="00AF67B4" w:rsidRPr="00D34BBE" w:rsidRDefault="00F1534B">
      <w:pPr>
        <w:pStyle w:val="Titre1"/>
      </w:pPr>
      <w:bookmarkStart w:id="0" w:name="_Toc150867286"/>
      <w:r w:rsidRPr="00D34BBE">
        <w:lastRenderedPageBreak/>
        <w:t>Introduction</w:t>
      </w:r>
      <w:bookmarkEnd w:id="0"/>
    </w:p>
    <w:p w14:paraId="6FA071A6" w14:textId="61E78E89" w:rsidR="00AF67B4" w:rsidRPr="00D34BBE" w:rsidRDefault="00F1534B">
      <w:pPr>
        <w:jc w:val="both"/>
        <w:rPr>
          <w:rFonts w:ascii="Arial" w:hAnsi="Arial" w:cs="Arial"/>
        </w:rPr>
      </w:pPr>
      <w:r w:rsidRPr="00D34BBE">
        <w:rPr>
          <w:rFonts w:ascii="Arial" w:hAnsi="Arial" w:cs="Arial"/>
        </w:rPr>
        <w:t>Les Mesures Agro-Environnementales et Climatiques (MAEC) consti</w:t>
      </w:r>
      <w:r w:rsidR="0054450B">
        <w:rPr>
          <w:rFonts w:ascii="Arial" w:hAnsi="Arial" w:cs="Arial"/>
        </w:rPr>
        <w:t>tuent un des outils majeurs du seco</w:t>
      </w:r>
      <w:r w:rsidRPr="00D34BBE">
        <w:rPr>
          <w:rFonts w:ascii="Arial" w:hAnsi="Arial" w:cs="Arial"/>
        </w:rPr>
        <w:t>nd pilier de la PAC pour :</w:t>
      </w:r>
    </w:p>
    <w:p w14:paraId="7934F021" w14:textId="482F18BE" w:rsidR="00AF67B4" w:rsidRPr="00D34BBE" w:rsidRDefault="0054450B">
      <w:pPr>
        <w:pStyle w:val="Paragraphedeliste"/>
        <w:numPr>
          <w:ilvl w:val="0"/>
          <w:numId w:val="3"/>
        </w:numPr>
        <w:jc w:val="both"/>
        <w:rPr>
          <w:rFonts w:ascii="Arial" w:hAnsi="Arial" w:cs="Arial"/>
        </w:rPr>
      </w:pPr>
      <w:r>
        <w:rPr>
          <w:rFonts w:ascii="Arial" w:hAnsi="Arial" w:cs="Arial"/>
        </w:rPr>
        <w:t>A</w:t>
      </w:r>
      <w:r w:rsidR="00F1534B" w:rsidRPr="00D34BBE">
        <w:rPr>
          <w:rFonts w:ascii="Arial" w:hAnsi="Arial" w:cs="Arial"/>
        </w:rPr>
        <w:t>ccompagner le changement de pratiques agricoles afin de répondre à des pressions environnementales et climatiques identifiées à l'échelle des territoires ;</w:t>
      </w:r>
    </w:p>
    <w:p w14:paraId="7EED0CE8" w14:textId="00D9D5FD" w:rsidR="00AF67B4" w:rsidRPr="00D34BBE" w:rsidRDefault="0054450B">
      <w:pPr>
        <w:pStyle w:val="Paragraphedeliste"/>
        <w:numPr>
          <w:ilvl w:val="0"/>
          <w:numId w:val="3"/>
        </w:numPr>
        <w:jc w:val="both"/>
        <w:rPr>
          <w:rFonts w:ascii="Arial" w:hAnsi="Arial" w:cs="Arial"/>
        </w:rPr>
      </w:pPr>
      <w:r>
        <w:rPr>
          <w:rFonts w:ascii="Arial" w:hAnsi="Arial" w:cs="Arial"/>
        </w:rPr>
        <w:t>M</w:t>
      </w:r>
      <w:r w:rsidR="00F1534B" w:rsidRPr="00D34BBE">
        <w:rPr>
          <w:rFonts w:ascii="Arial" w:hAnsi="Arial" w:cs="Arial"/>
        </w:rPr>
        <w:t>aintenir les pratiques favorables sources d'aménités environnementales et favorables à l'adaptation au changement climatique là où il existe un risque de disparition ou d’évolution vers des pratiques moins vertueuses.</w:t>
      </w:r>
    </w:p>
    <w:p w14:paraId="6960485A" w14:textId="3803B207" w:rsidR="001A076A" w:rsidRPr="00D34BBE" w:rsidRDefault="001A076A" w:rsidP="001A076A">
      <w:pPr>
        <w:jc w:val="both"/>
        <w:rPr>
          <w:rFonts w:ascii="Arial" w:hAnsi="Arial" w:cs="Arial"/>
        </w:rPr>
      </w:pPr>
      <w:r w:rsidRPr="00D34BBE">
        <w:rPr>
          <w:rFonts w:ascii="Arial" w:hAnsi="Arial" w:cs="Arial"/>
        </w:rPr>
        <w:t xml:space="preserve">Afin de simplifier la mise en </w:t>
      </w:r>
      <w:r w:rsidR="00A35069" w:rsidRPr="00D34BBE">
        <w:rPr>
          <w:rFonts w:ascii="Arial" w:hAnsi="Arial" w:cs="Arial"/>
        </w:rPr>
        <w:t>œuvre</w:t>
      </w:r>
      <w:r w:rsidRPr="00D34BBE">
        <w:rPr>
          <w:rFonts w:ascii="Arial" w:hAnsi="Arial" w:cs="Arial"/>
        </w:rPr>
        <w:t xml:space="preserve"> des MAEC, de rendre le dispositif plus lisible et efficace et en tenant compte du budget disponible, il a été décidé de définir un </w:t>
      </w:r>
      <w:r w:rsidRPr="00D34BBE">
        <w:rPr>
          <w:rFonts w:ascii="Arial" w:hAnsi="Arial" w:cs="Arial"/>
          <w:b/>
        </w:rPr>
        <w:t>nombre limité de mesures</w:t>
      </w:r>
      <w:r w:rsidRPr="00D34BBE">
        <w:rPr>
          <w:rFonts w:ascii="Arial" w:hAnsi="Arial" w:cs="Arial"/>
        </w:rPr>
        <w:t xml:space="preserve"> permettant de répondre aux principaux enjeux identifiés : </w:t>
      </w:r>
      <w:r w:rsidRPr="00D34BBE">
        <w:rPr>
          <w:rFonts w:ascii="Arial" w:hAnsi="Arial" w:cs="Arial"/>
          <w:b/>
        </w:rPr>
        <w:t>eau, biodiversité, sol, climat, qualité de l’air, bien-être animal et autonomie fourragère et alimentaire pour les élevages</w:t>
      </w:r>
      <w:r w:rsidRPr="00D34BBE">
        <w:rPr>
          <w:rFonts w:ascii="Arial" w:hAnsi="Arial" w:cs="Arial"/>
        </w:rPr>
        <w:t xml:space="preserve">. </w:t>
      </w:r>
    </w:p>
    <w:p w14:paraId="2DC49623" w14:textId="78D5152C" w:rsidR="001A076A" w:rsidRPr="00D34BBE" w:rsidRDefault="001A076A" w:rsidP="001A076A">
      <w:pPr>
        <w:jc w:val="both"/>
        <w:rPr>
          <w:rFonts w:ascii="Arial" w:hAnsi="Arial" w:cs="Arial"/>
        </w:rPr>
      </w:pPr>
      <w:r w:rsidRPr="00D34BBE">
        <w:rPr>
          <w:rFonts w:ascii="Arial" w:hAnsi="Arial" w:cs="Arial"/>
        </w:rPr>
        <w:t xml:space="preserve">Au niveau national, est proposé un catalogue de mesures dont les cahiers des charges et les montants unitaires associés sont directement définis, sans possibilité de combinaisons, mais avec des possibilités de cumul pour certaines d’entre elles. Plusieurs niveaux d’ambition peuvent être proposés pour certaines mesures. Les agriculteurs s’engagent pour une durée de 5 ans. </w:t>
      </w:r>
    </w:p>
    <w:p w14:paraId="69C096B4" w14:textId="77777777" w:rsidR="001A076A" w:rsidRPr="00D34BBE" w:rsidRDefault="001A076A" w:rsidP="001A076A">
      <w:pPr>
        <w:jc w:val="both"/>
        <w:rPr>
          <w:rFonts w:ascii="Arial" w:hAnsi="Arial" w:cs="Arial"/>
        </w:rPr>
      </w:pPr>
      <w:r w:rsidRPr="00D34BBE">
        <w:rPr>
          <w:rFonts w:ascii="Arial" w:hAnsi="Arial" w:cs="Arial"/>
        </w:rPr>
        <w:t xml:space="preserve">Deux types de mesures sont proposées : </w:t>
      </w:r>
    </w:p>
    <w:p w14:paraId="1C625700" w14:textId="624269C3" w:rsidR="001A076A" w:rsidRPr="00D34BBE" w:rsidRDefault="001A076A" w:rsidP="002A6006">
      <w:pPr>
        <w:pStyle w:val="Paragraphedeliste"/>
        <w:numPr>
          <w:ilvl w:val="0"/>
          <w:numId w:val="3"/>
        </w:numPr>
        <w:jc w:val="both"/>
        <w:rPr>
          <w:rFonts w:ascii="Arial" w:hAnsi="Arial" w:cs="Arial"/>
        </w:rPr>
      </w:pPr>
      <w:proofErr w:type="gramStart"/>
      <w:r w:rsidRPr="00D34BBE">
        <w:rPr>
          <w:rFonts w:ascii="Arial" w:hAnsi="Arial" w:cs="Arial"/>
        </w:rPr>
        <w:t>des</w:t>
      </w:r>
      <w:proofErr w:type="gramEnd"/>
      <w:r w:rsidRPr="00D34BBE">
        <w:rPr>
          <w:rFonts w:ascii="Arial" w:hAnsi="Arial" w:cs="Arial"/>
        </w:rPr>
        <w:t xml:space="preserve"> mesures « systèmes » ciblées sur des grands enjeux identifiés au sein des territoires et couvrant tous les systèmes de production ; </w:t>
      </w:r>
    </w:p>
    <w:p w14:paraId="03B06C27" w14:textId="484F51FD" w:rsidR="001A076A" w:rsidRPr="00D34BBE" w:rsidRDefault="001A076A" w:rsidP="002A6006">
      <w:pPr>
        <w:pStyle w:val="Paragraphedeliste"/>
        <w:numPr>
          <w:ilvl w:val="0"/>
          <w:numId w:val="3"/>
        </w:numPr>
        <w:jc w:val="both"/>
        <w:rPr>
          <w:rFonts w:ascii="Arial" w:hAnsi="Arial" w:cs="Arial"/>
        </w:rPr>
      </w:pPr>
      <w:proofErr w:type="gramStart"/>
      <w:r w:rsidRPr="00D34BBE">
        <w:rPr>
          <w:rFonts w:ascii="Arial" w:hAnsi="Arial" w:cs="Arial"/>
        </w:rPr>
        <w:t>des</w:t>
      </w:r>
      <w:proofErr w:type="gramEnd"/>
      <w:r w:rsidRPr="00D34BBE">
        <w:rPr>
          <w:rFonts w:ascii="Arial" w:hAnsi="Arial" w:cs="Arial"/>
        </w:rPr>
        <w:t xml:space="preserve"> mesures localisées pour répondre à des enjeux plus spécifiques (biodiversité notamment). </w:t>
      </w:r>
    </w:p>
    <w:p w14:paraId="484C98BD" w14:textId="3D4B217C" w:rsidR="002A6006" w:rsidRPr="00D34BBE" w:rsidRDefault="002A6006" w:rsidP="001A076A">
      <w:pPr>
        <w:jc w:val="both"/>
        <w:rPr>
          <w:rFonts w:ascii="Arial" w:hAnsi="Arial" w:cs="Arial"/>
        </w:rPr>
      </w:pPr>
      <w:r w:rsidRPr="00D34BBE">
        <w:rPr>
          <w:rFonts w:ascii="Arial" w:hAnsi="Arial" w:cs="Arial"/>
        </w:rPr>
        <w:t>La liste des mesures ouvertes en Bourgogne-Franche-Comté est disponible dans le document de présentation de la stratégie régionale. Les dernières versions des cahiers des charges et les montants unitaires associés sont disponibles sur le site internet de la DRAAF de Bourgogne-Franche-Comté.</w:t>
      </w:r>
    </w:p>
    <w:p w14:paraId="53887EBB" w14:textId="2231FC6B" w:rsidR="00AF67B4" w:rsidRDefault="00F1534B" w:rsidP="002A6006">
      <w:pPr>
        <w:pStyle w:val="Default"/>
        <w:jc w:val="both"/>
        <w:rPr>
          <w:sz w:val="22"/>
        </w:rPr>
      </w:pPr>
      <w:r w:rsidRPr="00D34BBE">
        <w:rPr>
          <w:sz w:val="22"/>
        </w:rPr>
        <w:t xml:space="preserve">Le présent appel à projets est destiné à identifier et sélectionner les PAEC qui permettront d’ouvrir des territoires à la contractualisation des MAEC pour la campagne </w:t>
      </w:r>
      <w:r w:rsidR="00E40254">
        <w:rPr>
          <w:sz w:val="22"/>
        </w:rPr>
        <w:t>202</w:t>
      </w:r>
      <w:r w:rsidR="0035175D">
        <w:rPr>
          <w:sz w:val="22"/>
        </w:rPr>
        <w:t>6</w:t>
      </w:r>
      <w:r w:rsidRPr="00D34BBE">
        <w:rPr>
          <w:sz w:val="22"/>
        </w:rPr>
        <w:t>.</w:t>
      </w:r>
    </w:p>
    <w:p w14:paraId="7C834B9E" w14:textId="77777777" w:rsidR="00E40254" w:rsidRPr="00D34BBE" w:rsidRDefault="00E40254" w:rsidP="002A6006">
      <w:pPr>
        <w:pStyle w:val="Default"/>
        <w:jc w:val="both"/>
        <w:rPr>
          <w:sz w:val="20"/>
          <w:szCs w:val="22"/>
        </w:rPr>
      </w:pPr>
    </w:p>
    <w:p w14:paraId="22DAC794" w14:textId="48D0080D" w:rsidR="006C7D97" w:rsidRPr="00D34BBE" w:rsidRDefault="00D825CB">
      <w:pPr>
        <w:jc w:val="both"/>
        <w:rPr>
          <w:rFonts w:ascii="Arial" w:hAnsi="Arial" w:cs="Arial"/>
        </w:rPr>
      </w:pPr>
      <w:r>
        <w:rPr>
          <w:noProof/>
          <w:lang w:eastAsia="fr-FR"/>
        </w:rPr>
        <w:drawing>
          <wp:inline distT="0" distB="0" distL="0" distR="0" wp14:anchorId="71991EB3" wp14:editId="1E8DB120">
            <wp:extent cx="5760720" cy="164274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1642745"/>
                    </a:xfrm>
                    <a:prstGeom prst="rect">
                      <a:avLst/>
                    </a:prstGeom>
                    <a:noFill/>
                    <a:ln>
                      <a:noFill/>
                    </a:ln>
                  </pic:spPr>
                </pic:pic>
              </a:graphicData>
            </a:graphic>
          </wp:inline>
        </w:drawing>
      </w:r>
      <w:r w:rsidR="00E40254">
        <w:rPr>
          <w:noProof/>
          <w:lang w:eastAsia="fr-FR"/>
        </w:rPr>
        <w:t xml:space="preserve"> </w:t>
      </w:r>
    </w:p>
    <w:p w14:paraId="6AC98682" w14:textId="77777777" w:rsidR="00AF67B4" w:rsidRPr="00D34BBE" w:rsidRDefault="00F1534B">
      <w:pPr>
        <w:jc w:val="both"/>
        <w:rPr>
          <w:rFonts w:ascii="Arial" w:hAnsi="Arial" w:cs="Arial"/>
        </w:rPr>
      </w:pPr>
      <w:r w:rsidRPr="00D34BBE">
        <w:rPr>
          <w:rFonts w:ascii="Arial" w:hAnsi="Arial" w:cs="Arial"/>
        </w:rPr>
        <w:t xml:space="preserve">  </w:t>
      </w:r>
    </w:p>
    <w:p w14:paraId="503A1D71" w14:textId="340A1266" w:rsidR="00AF67B4" w:rsidRPr="00D34BBE" w:rsidRDefault="00F1534B">
      <w:pPr>
        <w:jc w:val="center"/>
        <w:rPr>
          <w:rFonts w:ascii="Arial" w:hAnsi="Arial" w:cs="Arial"/>
          <w:highlight w:val="cyan"/>
          <w:u w:val="single"/>
        </w:rPr>
      </w:pPr>
      <w:r w:rsidRPr="00D34BBE">
        <w:rPr>
          <w:rFonts w:ascii="Arial" w:hAnsi="Arial" w:cs="Arial"/>
          <w:u w:val="single"/>
        </w:rPr>
        <w:t xml:space="preserve">Figure 1 : </w:t>
      </w:r>
      <w:r w:rsidR="00D825CB">
        <w:rPr>
          <w:rFonts w:ascii="Arial" w:hAnsi="Arial" w:cs="Arial"/>
          <w:u w:val="single"/>
        </w:rPr>
        <w:t>P</w:t>
      </w:r>
      <w:r w:rsidRPr="00D34BBE">
        <w:rPr>
          <w:rFonts w:ascii="Arial" w:hAnsi="Arial" w:cs="Arial"/>
          <w:u w:val="single"/>
        </w:rPr>
        <w:t>lanning de mise en œuvre des PAEC</w:t>
      </w:r>
    </w:p>
    <w:p w14:paraId="60884766" w14:textId="400C467A" w:rsidR="00AF67B4" w:rsidRPr="00D34BBE" w:rsidRDefault="00F1534B">
      <w:pPr>
        <w:pStyle w:val="Titre1"/>
      </w:pPr>
      <w:bookmarkStart w:id="1" w:name="_Toc150867287"/>
      <w:r w:rsidRPr="00D34BBE">
        <w:t>Stratégie</w:t>
      </w:r>
      <w:r w:rsidR="00377914" w:rsidRPr="00D34BBE">
        <w:t xml:space="preserve"> régionale</w:t>
      </w:r>
      <w:r w:rsidRPr="00D34BBE">
        <w:t xml:space="preserve"> agro-environnementale et climatique </w:t>
      </w:r>
      <w:r w:rsidR="00377914" w:rsidRPr="00D34BBE">
        <w:t xml:space="preserve">de </w:t>
      </w:r>
      <w:r w:rsidRPr="00D34BBE">
        <w:t>Bourgogne</w:t>
      </w:r>
      <w:r w:rsidR="00EF1056" w:rsidRPr="00D34BBE">
        <w:t>-Franche-Comté</w:t>
      </w:r>
      <w:bookmarkEnd w:id="1"/>
    </w:p>
    <w:p w14:paraId="69E6A596" w14:textId="2F31EDF7" w:rsidR="00F9717E" w:rsidRDefault="00545FC3" w:rsidP="006C7D97">
      <w:pPr>
        <w:jc w:val="both"/>
        <w:rPr>
          <w:rFonts w:ascii="Arial" w:hAnsi="Arial" w:cs="Arial"/>
        </w:rPr>
      </w:pPr>
      <w:r w:rsidRPr="00D34BBE">
        <w:rPr>
          <w:rFonts w:ascii="Arial" w:hAnsi="Arial" w:cs="Arial"/>
        </w:rPr>
        <w:t>La description et la cartographie de l’ensemble des zonages à enjeux environnementaux sont présentés dans la stratégie régionale</w:t>
      </w:r>
      <w:r w:rsidR="002A6006" w:rsidRPr="00D34BBE">
        <w:rPr>
          <w:rFonts w:ascii="Arial" w:hAnsi="Arial" w:cs="Arial"/>
        </w:rPr>
        <w:t xml:space="preserve"> sur le site internet de la DRAAF. Les éléments cartographiques sont</w:t>
      </w:r>
      <w:r w:rsidRPr="00D34BBE">
        <w:rPr>
          <w:rFonts w:ascii="Arial" w:hAnsi="Arial" w:cs="Arial"/>
        </w:rPr>
        <w:t xml:space="preserve"> </w:t>
      </w:r>
      <w:r w:rsidR="002A6006" w:rsidRPr="00D34BBE">
        <w:rPr>
          <w:rFonts w:ascii="Arial" w:hAnsi="Arial" w:cs="Arial"/>
        </w:rPr>
        <w:t>annexés</w:t>
      </w:r>
      <w:r w:rsidRPr="00D34BBE">
        <w:rPr>
          <w:rFonts w:ascii="Arial" w:hAnsi="Arial" w:cs="Arial"/>
        </w:rPr>
        <w:t xml:space="preserve"> à cet appel à projet. Les MAEC sont </w:t>
      </w:r>
      <w:r w:rsidR="0054450B">
        <w:rPr>
          <w:rFonts w:ascii="Arial" w:hAnsi="Arial" w:cs="Arial"/>
        </w:rPr>
        <w:t>mobilis</w:t>
      </w:r>
      <w:r w:rsidRPr="00D34BBE">
        <w:rPr>
          <w:rFonts w:ascii="Arial" w:hAnsi="Arial" w:cs="Arial"/>
        </w:rPr>
        <w:t>ables uniquement sur ces enjeux. A la marge</w:t>
      </w:r>
      <w:r w:rsidR="0054450B">
        <w:rPr>
          <w:rFonts w:ascii="Arial" w:hAnsi="Arial" w:cs="Arial"/>
        </w:rPr>
        <w:t>,</w:t>
      </w:r>
      <w:r w:rsidRPr="00D34BBE">
        <w:rPr>
          <w:rFonts w:ascii="Arial" w:hAnsi="Arial" w:cs="Arial"/>
        </w:rPr>
        <w:t xml:space="preserve"> sur justification et sur appréciation de l’autorité de gestion, c</w:t>
      </w:r>
      <w:r w:rsidR="001C5975" w:rsidRPr="00D34BBE">
        <w:rPr>
          <w:rFonts w:ascii="Arial" w:hAnsi="Arial" w:cs="Arial"/>
        </w:rPr>
        <w:t>es zonages pourront être étendu</w:t>
      </w:r>
      <w:r w:rsidRPr="00D34BBE">
        <w:rPr>
          <w:rFonts w:ascii="Arial" w:hAnsi="Arial" w:cs="Arial"/>
        </w:rPr>
        <w:t>s aux parcelle</w:t>
      </w:r>
      <w:r w:rsidR="002A6006" w:rsidRPr="00D34BBE">
        <w:rPr>
          <w:rFonts w:ascii="Arial" w:hAnsi="Arial" w:cs="Arial"/>
        </w:rPr>
        <w:t>s limitrophes d’intérêt prouvé. De même, afin de maintenir une cohérence territoriale des projets, les surfaces non couvertes par un enjeu et situées au cœur d’un maillage dense éligible pourront être englobées. Ces éléments seront soumis à la validation de l’autorité de gestion</w:t>
      </w:r>
      <w:r w:rsidR="00A574EB">
        <w:rPr>
          <w:rFonts w:ascii="Arial" w:hAnsi="Arial" w:cs="Arial"/>
        </w:rPr>
        <w:t>.</w:t>
      </w:r>
    </w:p>
    <w:p w14:paraId="5F732AE5" w14:textId="3CD2467B" w:rsidR="00545FC3" w:rsidRPr="00D34BBE" w:rsidRDefault="00545FC3" w:rsidP="006C7D97">
      <w:pPr>
        <w:jc w:val="both"/>
        <w:rPr>
          <w:rFonts w:ascii="Arial" w:hAnsi="Arial" w:cs="Arial"/>
        </w:rPr>
      </w:pPr>
      <w:r w:rsidRPr="00D34BBE">
        <w:rPr>
          <w:rFonts w:ascii="Arial" w:hAnsi="Arial" w:cs="Arial"/>
        </w:rPr>
        <w:t>Les zonages éligibles sont rappelés ci-dessous. Lors de l’écriture des PAEC, les opérateurs peuvent faire appel à l</w:t>
      </w:r>
      <w:r w:rsidR="001C5975" w:rsidRPr="00D34BBE">
        <w:rPr>
          <w:rFonts w:ascii="Arial" w:hAnsi="Arial" w:cs="Arial"/>
        </w:rPr>
        <w:t>’autorité de gestion pour ajuster</w:t>
      </w:r>
      <w:r w:rsidRPr="00D34BBE">
        <w:rPr>
          <w:rFonts w:ascii="Arial" w:hAnsi="Arial" w:cs="Arial"/>
        </w:rPr>
        <w:t xml:space="preserve"> le contour des territoires ;</w:t>
      </w:r>
    </w:p>
    <w:p w14:paraId="5E219CB9" w14:textId="62CDBDD8" w:rsidR="00AF67B4" w:rsidRPr="00D34BBE" w:rsidRDefault="00F1534B" w:rsidP="006C7D97">
      <w:pPr>
        <w:pStyle w:val="Paragraphedeliste"/>
        <w:numPr>
          <w:ilvl w:val="0"/>
          <w:numId w:val="6"/>
        </w:numPr>
        <w:jc w:val="both"/>
        <w:rPr>
          <w:rFonts w:ascii="Arial" w:hAnsi="Arial" w:cs="Arial"/>
          <w:b/>
        </w:rPr>
      </w:pPr>
      <w:r w:rsidRPr="00D34BBE">
        <w:rPr>
          <w:rFonts w:ascii="Arial" w:hAnsi="Arial" w:cs="Arial"/>
          <w:b/>
        </w:rPr>
        <w:t xml:space="preserve">Zone à enjeu préservation de la ressource en eau (carte annexe </w:t>
      </w:r>
      <w:r w:rsidR="00F07177" w:rsidRPr="00D34BBE">
        <w:rPr>
          <w:rFonts w:ascii="Arial" w:hAnsi="Arial" w:cs="Arial"/>
          <w:b/>
        </w:rPr>
        <w:t>2</w:t>
      </w:r>
      <w:r w:rsidRPr="00D34BBE">
        <w:rPr>
          <w:rFonts w:ascii="Arial" w:hAnsi="Arial" w:cs="Arial"/>
          <w:b/>
        </w:rPr>
        <w:t>) :</w:t>
      </w:r>
    </w:p>
    <w:p w14:paraId="561A116A" w14:textId="4A8BA1E7" w:rsidR="00545FC3" w:rsidRPr="00D34BBE" w:rsidRDefault="00545FC3" w:rsidP="006C7D97">
      <w:pPr>
        <w:pStyle w:val="Paragraphedeliste"/>
        <w:numPr>
          <w:ilvl w:val="1"/>
          <w:numId w:val="6"/>
        </w:numPr>
        <w:jc w:val="both"/>
        <w:rPr>
          <w:rFonts w:ascii="Arial" w:hAnsi="Arial" w:cs="Arial"/>
          <w:b/>
        </w:rPr>
      </w:pPr>
      <w:r w:rsidRPr="00D34BBE">
        <w:rPr>
          <w:rFonts w:ascii="Arial" w:hAnsi="Arial" w:cs="Arial"/>
          <w:b/>
        </w:rPr>
        <w:t>Enjeu qualitatif</w:t>
      </w:r>
    </w:p>
    <w:p w14:paraId="06ACD19C" w14:textId="77777777" w:rsidR="00917C10" w:rsidRPr="00D34BBE" w:rsidRDefault="00917C10">
      <w:pPr>
        <w:pStyle w:val="Paragraphedeliste"/>
        <w:numPr>
          <w:ilvl w:val="2"/>
          <w:numId w:val="6"/>
        </w:numPr>
        <w:jc w:val="both"/>
        <w:rPr>
          <w:rFonts w:ascii="Arial" w:hAnsi="Arial" w:cs="Arial"/>
        </w:rPr>
      </w:pPr>
      <w:r w:rsidRPr="00D34BBE">
        <w:rPr>
          <w:rFonts w:ascii="Arial" w:hAnsi="Arial" w:cs="Arial"/>
          <w:b/>
        </w:rPr>
        <w:t>Aires d’alimentation des captages</w:t>
      </w:r>
      <w:r w:rsidRPr="00D34BBE">
        <w:rPr>
          <w:rFonts w:ascii="Arial" w:hAnsi="Arial" w:cs="Arial"/>
        </w:rPr>
        <w:t xml:space="preserve"> avec priorité aux captages classés prioritaires dans les SDAGE</w:t>
      </w:r>
    </w:p>
    <w:p w14:paraId="14178C82" w14:textId="77777777" w:rsidR="00917C10" w:rsidRPr="00D34BBE" w:rsidRDefault="00917C10">
      <w:pPr>
        <w:pStyle w:val="Paragraphedeliste"/>
        <w:numPr>
          <w:ilvl w:val="2"/>
          <w:numId w:val="6"/>
        </w:numPr>
        <w:jc w:val="both"/>
        <w:rPr>
          <w:rFonts w:ascii="Arial" w:hAnsi="Arial" w:cs="Arial"/>
        </w:rPr>
      </w:pPr>
      <w:r w:rsidRPr="00D34BBE">
        <w:rPr>
          <w:rFonts w:ascii="Arial" w:hAnsi="Arial" w:cs="Arial"/>
        </w:rPr>
        <w:t xml:space="preserve">Zones couvertes par des </w:t>
      </w:r>
      <w:r w:rsidRPr="00D34BBE">
        <w:rPr>
          <w:rFonts w:ascii="Arial" w:hAnsi="Arial" w:cs="Arial"/>
          <w:b/>
        </w:rPr>
        <w:t>contrats territoriaux</w:t>
      </w:r>
      <w:r w:rsidRPr="00D34BBE">
        <w:rPr>
          <w:rFonts w:ascii="Arial" w:hAnsi="Arial" w:cs="Arial"/>
        </w:rPr>
        <w:t xml:space="preserve"> avec un volet pollution diffuse validés par l’agence de l’eau Loire-Bretagne </w:t>
      </w:r>
    </w:p>
    <w:p w14:paraId="667609E0" w14:textId="77777777" w:rsidR="00917C10" w:rsidRPr="00D34BBE" w:rsidRDefault="00917C10">
      <w:pPr>
        <w:pStyle w:val="Paragraphedeliste"/>
        <w:numPr>
          <w:ilvl w:val="2"/>
          <w:numId w:val="6"/>
        </w:numPr>
        <w:jc w:val="both"/>
        <w:rPr>
          <w:rFonts w:ascii="Arial" w:hAnsi="Arial" w:cs="Arial"/>
        </w:rPr>
      </w:pPr>
      <w:r w:rsidRPr="00D34BBE">
        <w:rPr>
          <w:rFonts w:ascii="Arial" w:hAnsi="Arial" w:cs="Arial"/>
        </w:rPr>
        <w:t xml:space="preserve">Territoires de </w:t>
      </w:r>
      <w:r w:rsidRPr="00D34BBE">
        <w:rPr>
          <w:rFonts w:ascii="Arial" w:hAnsi="Arial" w:cs="Arial"/>
          <w:b/>
        </w:rPr>
        <w:t>projets de filières à bas niveaux d’impacts validés par l’agence de l’eau Rhône-Méditerranée</w:t>
      </w:r>
      <w:r w:rsidRPr="00D34BBE">
        <w:rPr>
          <w:rFonts w:ascii="Arial" w:hAnsi="Arial" w:cs="Arial"/>
        </w:rPr>
        <w:t xml:space="preserve"> intersectant les AAC des captages prioritaires ou les zones de sauvegarde stratégique</w:t>
      </w:r>
    </w:p>
    <w:p w14:paraId="5965CE7C" w14:textId="77777777" w:rsidR="00917C10" w:rsidRPr="00D34BBE" w:rsidRDefault="00917C10">
      <w:pPr>
        <w:pStyle w:val="Paragraphedeliste"/>
        <w:numPr>
          <w:ilvl w:val="2"/>
          <w:numId w:val="6"/>
        </w:numPr>
        <w:jc w:val="both"/>
        <w:rPr>
          <w:rFonts w:ascii="Arial" w:hAnsi="Arial" w:cs="Arial"/>
          <w:b/>
        </w:rPr>
      </w:pPr>
      <w:r w:rsidRPr="00D34BBE">
        <w:rPr>
          <w:rFonts w:ascii="Arial" w:hAnsi="Arial" w:cs="Arial"/>
        </w:rPr>
        <w:t xml:space="preserve">Communes classées en </w:t>
      </w:r>
      <w:r w:rsidRPr="00D34BBE">
        <w:rPr>
          <w:rFonts w:ascii="Arial" w:hAnsi="Arial" w:cs="Arial"/>
          <w:b/>
        </w:rPr>
        <w:t>zone vulnérables aux nitrates</w:t>
      </w:r>
    </w:p>
    <w:p w14:paraId="69CEFE6C" w14:textId="518A8DC6" w:rsidR="002A6006" w:rsidRPr="00D34BBE" w:rsidRDefault="00917C10">
      <w:pPr>
        <w:pStyle w:val="Paragraphedeliste"/>
        <w:numPr>
          <w:ilvl w:val="2"/>
          <w:numId w:val="6"/>
        </w:numPr>
        <w:jc w:val="both"/>
        <w:rPr>
          <w:rFonts w:ascii="Arial" w:hAnsi="Arial" w:cs="Arial"/>
        </w:rPr>
      </w:pPr>
      <w:r w:rsidRPr="00D34BBE">
        <w:rPr>
          <w:rFonts w:ascii="Arial" w:hAnsi="Arial" w:cs="Arial"/>
        </w:rPr>
        <w:t xml:space="preserve">Secteurs avec problématique </w:t>
      </w:r>
      <w:r w:rsidRPr="00D34BBE">
        <w:rPr>
          <w:rFonts w:ascii="Arial" w:hAnsi="Arial" w:cs="Arial"/>
          <w:b/>
        </w:rPr>
        <w:t>érosion/ruissellement</w:t>
      </w:r>
      <w:r w:rsidRPr="00D34BBE">
        <w:rPr>
          <w:rFonts w:ascii="Arial" w:hAnsi="Arial" w:cs="Arial"/>
        </w:rPr>
        <w:t xml:space="preserve"> validés par les agences de l’eau</w:t>
      </w:r>
    </w:p>
    <w:p w14:paraId="4B6DD3C0" w14:textId="5B12278D" w:rsidR="005F3B6C" w:rsidRPr="00D34BBE" w:rsidRDefault="005F3B6C">
      <w:pPr>
        <w:pStyle w:val="Paragraphedeliste"/>
        <w:numPr>
          <w:ilvl w:val="2"/>
          <w:numId w:val="6"/>
        </w:numPr>
        <w:jc w:val="both"/>
        <w:rPr>
          <w:rFonts w:ascii="Arial" w:hAnsi="Arial" w:cs="Arial"/>
        </w:rPr>
      </w:pPr>
      <w:r w:rsidRPr="00D34BBE">
        <w:rPr>
          <w:rFonts w:ascii="Arial" w:hAnsi="Arial" w:cs="Arial"/>
          <w:b/>
        </w:rPr>
        <w:t>Milieux humides</w:t>
      </w:r>
      <w:r w:rsidRPr="00D34BBE">
        <w:rPr>
          <w:rFonts w:ascii="Arial" w:hAnsi="Arial" w:cs="Arial"/>
        </w:rPr>
        <w:t xml:space="preserve"> validés par l’agence Seine Normandie</w:t>
      </w:r>
      <w:r w:rsidR="00F3468A">
        <w:rPr>
          <w:rFonts w:ascii="Arial" w:hAnsi="Arial" w:cs="Arial"/>
        </w:rPr>
        <w:t xml:space="preserve"> et Rhône-Méditerranée-Corse </w:t>
      </w:r>
    </w:p>
    <w:p w14:paraId="7827B1FB" w14:textId="28E5B8E1" w:rsidR="00545FC3" w:rsidRPr="00D34BBE" w:rsidRDefault="00545FC3">
      <w:pPr>
        <w:pStyle w:val="Paragraphedeliste"/>
        <w:numPr>
          <w:ilvl w:val="1"/>
          <w:numId w:val="6"/>
        </w:numPr>
        <w:jc w:val="both"/>
        <w:rPr>
          <w:rFonts w:ascii="Arial" w:hAnsi="Arial" w:cs="Arial"/>
          <w:b/>
        </w:rPr>
      </w:pPr>
      <w:r w:rsidRPr="00D34BBE">
        <w:rPr>
          <w:rFonts w:ascii="Arial" w:hAnsi="Arial" w:cs="Arial"/>
          <w:b/>
        </w:rPr>
        <w:t>Enjeu quantitatif</w:t>
      </w:r>
      <w:r w:rsidR="009A6101">
        <w:rPr>
          <w:rFonts w:ascii="Arial" w:hAnsi="Arial" w:cs="Arial"/>
          <w:b/>
        </w:rPr>
        <w:t xml:space="preserve"> (hors AESN)</w:t>
      </w:r>
    </w:p>
    <w:p w14:paraId="4B173AAE" w14:textId="4619A2F4" w:rsidR="00917C10" w:rsidRDefault="00917C10">
      <w:pPr>
        <w:pStyle w:val="Paragraphedeliste"/>
        <w:numPr>
          <w:ilvl w:val="2"/>
          <w:numId w:val="6"/>
        </w:numPr>
        <w:jc w:val="both"/>
        <w:rPr>
          <w:rFonts w:ascii="Arial" w:hAnsi="Arial" w:cs="Arial"/>
        </w:rPr>
      </w:pPr>
      <w:r w:rsidRPr="00D34BBE">
        <w:rPr>
          <w:rFonts w:ascii="Arial" w:hAnsi="Arial" w:cs="Arial"/>
        </w:rPr>
        <w:t xml:space="preserve">Zones couvertes par des </w:t>
      </w:r>
      <w:r w:rsidRPr="00D34BBE">
        <w:rPr>
          <w:rFonts w:ascii="Arial" w:hAnsi="Arial" w:cs="Arial"/>
          <w:b/>
        </w:rPr>
        <w:t>contrats territoriaux</w:t>
      </w:r>
      <w:r w:rsidRPr="00D34BBE">
        <w:rPr>
          <w:rFonts w:ascii="Arial" w:hAnsi="Arial" w:cs="Arial"/>
        </w:rPr>
        <w:t xml:space="preserve"> avec un volet sur la gestion quantitative validés par l’agence de l’eau Loire-Bretagne </w:t>
      </w:r>
    </w:p>
    <w:p w14:paraId="608D32B8" w14:textId="71078354" w:rsidR="000E3625" w:rsidRPr="00E52E5B" w:rsidRDefault="000E3625">
      <w:pPr>
        <w:pStyle w:val="Paragraphedeliste"/>
        <w:numPr>
          <w:ilvl w:val="2"/>
          <w:numId w:val="6"/>
        </w:numPr>
        <w:jc w:val="both"/>
        <w:rPr>
          <w:rFonts w:ascii="Arial" w:hAnsi="Arial" w:cs="Arial"/>
        </w:rPr>
      </w:pPr>
      <w:r w:rsidRPr="00D34BBE">
        <w:rPr>
          <w:rFonts w:ascii="Arial" w:hAnsi="Arial" w:cs="Arial"/>
          <w:b/>
        </w:rPr>
        <w:t xml:space="preserve">Zones en tension </w:t>
      </w:r>
      <w:r w:rsidRPr="00D34BBE">
        <w:rPr>
          <w:rFonts w:ascii="Arial" w:hAnsi="Arial" w:cs="Arial"/>
        </w:rPr>
        <w:t>sur le plan quantitatif identifiées dans les SDAGE</w:t>
      </w:r>
      <w:r>
        <w:rPr>
          <w:rFonts w:ascii="Arial" w:hAnsi="Arial" w:cs="Arial"/>
        </w:rPr>
        <w:t xml:space="preserve"> (cartes 7a1, 7a2 et 7b du SDAGE RMC – zones jaune et marron)</w:t>
      </w:r>
    </w:p>
    <w:p w14:paraId="0BB37852" w14:textId="77777777" w:rsidR="001130A9" w:rsidRPr="00127850" w:rsidRDefault="00917C10" w:rsidP="00127850">
      <w:pPr>
        <w:pStyle w:val="Paragraphedeliste"/>
        <w:numPr>
          <w:ilvl w:val="2"/>
          <w:numId w:val="6"/>
        </w:numPr>
        <w:jc w:val="both"/>
        <w:rPr>
          <w:rStyle w:val="Marquedecommentaire"/>
          <w:sz w:val="22"/>
          <w:szCs w:val="22"/>
        </w:rPr>
      </w:pPr>
      <w:r w:rsidRPr="00D34BBE">
        <w:rPr>
          <w:rFonts w:ascii="Arial" w:hAnsi="Arial" w:cs="Arial"/>
        </w:rPr>
        <w:t xml:space="preserve">Territoires de </w:t>
      </w:r>
      <w:r w:rsidRPr="00D34BBE">
        <w:rPr>
          <w:rFonts w:ascii="Arial" w:hAnsi="Arial" w:cs="Arial"/>
          <w:b/>
        </w:rPr>
        <w:t>projets de filières à bas niveaux d’impacts</w:t>
      </w:r>
      <w:r w:rsidRPr="00D34BBE">
        <w:rPr>
          <w:rFonts w:ascii="Arial" w:hAnsi="Arial" w:cs="Arial"/>
        </w:rPr>
        <w:t xml:space="preserve"> validés par l’agence de l’eau Rhône-Méditerranée intersectant les zones de </w:t>
      </w:r>
      <w:r w:rsidRPr="00D34BBE">
        <w:rPr>
          <w:rFonts w:ascii="Arial" w:hAnsi="Arial" w:cs="Arial"/>
          <w:b/>
        </w:rPr>
        <w:t>répartition des eaux et les zones en tension identifiées</w:t>
      </w:r>
      <w:r w:rsidRPr="00D34BBE">
        <w:rPr>
          <w:rFonts w:ascii="Arial" w:hAnsi="Arial" w:cs="Arial"/>
        </w:rPr>
        <w:t xml:space="preserve"> dans le SDAGE</w:t>
      </w:r>
    </w:p>
    <w:p w14:paraId="2C3F4F17" w14:textId="77777777" w:rsidR="002A6006" w:rsidRPr="00D34BBE" w:rsidRDefault="002A6006" w:rsidP="000E3625">
      <w:pPr>
        <w:pStyle w:val="Paragraphedeliste"/>
        <w:ind w:left="2160"/>
        <w:jc w:val="both"/>
        <w:rPr>
          <w:rFonts w:ascii="Arial" w:hAnsi="Arial" w:cs="Arial"/>
        </w:rPr>
      </w:pPr>
    </w:p>
    <w:p w14:paraId="29156425" w14:textId="2AD5F935" w:rsidR="00AF67B4" w:rsidRPr="00D34BBE" w:rsidRDefault="00F1534B">
      <w:pPr>
        <w:pStyle w:val="Paragraphedeliste"/>
        <w:numPr>
          <w:ilvl w:val="0"/>
          <w:numId w:val="6"/>
        </w:numPr>
        <w:jc w:val="both"/>
        <w:rPr>
          <w:rFonts w:ascii="Arial" w:hAnsi="Arial" w:cs="Arial"/>
          <w:b/>
        </w:rPr>
      </w:pPr>
      <w:r w:rsidRPr="00D34BBE">
        <w:rPr>
          <w:rFonts w:ascii="Arial" w:hAnsi="Arial" w:cs="Arial"/>
          <w:b/>
        </w:rPr>
        <w:t>Zone</w:t>
      </w:r>
      <w:r w:rsidR="00BA5F71">
        <w:rPr>
          <w:rFonts w:ascii="Arial" w:hAnsi="Arial" w:cs="Arial"/>
          <w:b/>
        </w:rPr>
        <w:t>s</w:t>
      </w:r>
      <w:r w:rsidRPr="00D34BBE">
        <w:rPr>
          <w:rFonts w:ascii="Arial" w:hAnsi="Arial" w:cs="Arial"/>
          <w:b/>
        </w:rPr>
        <w:t xml:space="preserve"> à enjeu biodiversité (carte annexe 2) </w:t>
      </w:r>
      <w:r w:rsidR="00BA5F71">
        <w:rPr>
          <w:rFonts w:ascii="Arial" w:hAnsi="Arial" w:cs="Arial"/>
          <w:b/>
        </w:rPr>
        <w:t xml:space="preserve">pour mesures localisées </w:t>
      </w:r>
      <w:r w:rsidR="004B680B">
        <w:rPr>
          <w:rFonts w:ascii="Arial" w:hAnsi="Arial" w:cs="Arial"/>
          <w:b/>
        </w:rPr>
        <w:t>et mesures HBV et PRA2</w:t>
      </w:r>
    </w:p>
    <w:p w14:paraId="4710B5AE" w14:textId="28B931CF" w:rsidR="002A6006" w:rsidRDefault="002A6006">
      <w:pPr>
        <w:pStyle w:val="Paragraphedeliste"/>
        <w:numPr>
          <w:ilvl w:val="1"/>
          <w:numId w:val="6"/>
        </w:numPr>
        <w:jc w:val="both"/>
        <w:rPr>
          <w:rFonts w:ascii="Arial" w:hAnsi="Arial" w:cs="Arial"/>
        </w:rPr>
      </w:pPr>
      <w:r w:rsidRPr="00D34BBE">
        <w:rPr>
          <w:rFonts w:ascii="Arial" w:hAnsi="Arial" w:cs="Arial"/>
        </w:rPr>
        <w:t>PNR, Parc National</w:t>
      </w:r>
    </w:p>
    <w:p w14:paraId="63B8A48B" w14:textId="099F1386" w:rsidR="004F19DA" w:rsidRPr="00D34BBE" w:rsidRDefault="004F19DA">
      <w:pPr>
        <w:pStyle w:val="Paragraphedeliste"/>
        <w:numPr>
          <w:ilvl w:val="1"/>
          <w:numId w:val="6"/>
        </w:numPr>
        <w:jc w:val="both"/>
        <w:rPr>
          <w:rFonts w:ascii="Arial" w:hAnsi="Arial" w:cs="Arial"/>
        </w:rPr>
      </w:pPr>
      <w:r>
        <w:rPr>
          <w:rFonts w:ascii="Arial" w:hAnsi="Arial" w:cs="Arial"/>
        </w:rPr>
        <w:t>RNN</w:t>
      </w:r>
    </w:p>
    <w:p w14:paraId="66B2E30D" w14:textId="1F0FD00A" w:rsidR="002A6006" w:rsidRPr="00D34BBE" w:rsidRDefault="002A6006">
      <w:pPr>
        <w:pStyle w:val="Paragraphedeliste"/>
        <w:numPr>
          <w:ilvl w:val="1"/>
          <w:numId w:val="6"/>
        </w:numPr>
        <w:jc w:val="both"/>
        <w:rPr>
          <w:rFonts w:ascii="Arial" w:hAnsi="Arial" w:cs="Arial"/>
        </w:rPr>
      </w:pPr>
      <w:r w:rsidRPr="00D34BBE">
        <w:rPr>
          <w:rFonts w:ascii="Arial" w:hAnsi="Arial" w:cs="Arial"/>
        </w:rPr>
        <w:t>Territoires Natura 2000</w:t>
      </w:r>
    </w:p>
    <w:p w14:paraId="3CACCF8C" w14:textId="0CEC2F53" w:rsidR="002A6006" w:rsidRPr="00D34BBE" w:rsidRDefault="002A6006">
      <w:pPr>
        <w:pStyle w:val="Paragraphedeliste"/>
        <w:numPr>
          <w:ilvl w:val="1"/>
          <w:numId w:val="6"/>
        </w:numPr>
        <w:jc w:val="both"/>
        <w:rPr>
          <w:rFonts w:ascii="Arial" w:hAnsi="Arial" w:cs="Arial"/>
        </w:rPr>
      </w:pPr>
      <w:r w:rsidRPr="00D34BBE">
        <w:rPr>
          <w:rFonts w:ascii="Arial" w:hAnsi="Arial" w:cs="Arial"/>
        </w:rPr>
        <w:t>ZNIEFF de Type I</w:t>
      </w:r>
    </w:p>
    <w:p w14:paraId="5BE029BD" w14:textId="66C37F3C" w:rsidR="002A6006" w:rsidRPr="00D34BBE" w:rsidRDefault="002A6006">
      <w:pPr>
        <w:pStyle w:val="Paragraphedeliste"/>
        <w:numPr>
          <w:ilvl w:val="1"/>
          <w:numId w:val="6"/>
        </w:numPr>
        <w:jc w:val="both"/>
        <w:rPr>
          <w:rFonts w:ascii="Arial" w:hAnsi="Arial" w:cs="Arial"/>
        </w:rPr>
      </w:pPr>
      <w:r w:rsidRPr="00D34BBE">
        <w:rPr>
          <w:rFonts w:ascii="Arial" w:hAnsi="Arial" w:cs="Arial"/>
        </w:rPr>
        <w:t xml:space="preserve">Corridors </w:t>
      </w:r>
      <w:r w:rsidR="00917C10" w:rsidRPr="00D34BBE">
        <w:rPr>
          <w:rFonts w:ascii="Arial" w:hAnsi="Arial" w:cs="Arial"/>
        </w:rPr>
        <w:t>et réservoirs</w:t>
      </w:r>
      <w:r w:rsidR="00AD61F8" w:rsidRPr="00D34BBE">
        <w:rPr>
          <w:rFonts w:ascii="Arial" w:hAnsi="Arial" w:cs="Arial"/>
        </w:rPr>
        <w:t>, communes Pie Grièche</w:t>
      </w:r>
    </w:p>
    <w:p w14:paraId="362DA2B7" w14:textId="618DFDBA" w:rsidR="00AF67B4" w:rsidRPr="00D34BBE" w:rsidRDefault="00AF67B4">
      <w:pPr>
        <w:pStyle w:val="Paragraphedeliste"/>
        <w:ind w:left="1440"/>
        <w:jc w:val="both"/>
        <w:rPr>
          <w:rFonts w:ascii="Arial" w:hAnsi="Arial" w:cs="Arial"/>
        </w:rPr>
      </w:pPr>
    </w:p>
    <w:p w14:paraId="0FC823C5" w14:textId="3F0F8195" w:rsidR="00AF67B4" w:rsidRPr="00D34BBE" w:rsidRDefault="00F1534B">
      <w:pPr>
        <w:pStyle w:val="Paragraphedeliste"/>
        <w:numPr>
          <w:ilvl w:val="0"/>
          <w:numId w:val="6"/>
        </w:numPr>
        <w:jc w:val="both"/>
        <w:rPr>
          <w:rFonts w:ascii="Arial" w:hAnsi="Arial" w:cs="Arial"/>
          <w:b/>
        </w:rPr>
      </w:pPr>
      <w:r w:rsidRPr="00D34BBE">
        <w:rPr>
          <w:rFonts w:ascii="Arial" w:hAnsi="Arial" w:cs="Arial"/>
          <w:b/>
        </w:rPr>
        <w:t xml:space="preserve">Zone à enjeu préservation des </w:t>
      </w:r>
      <w:r w:rsidR="00917C10" w:rsidRPr="00D34BBE">
        <w:rPr>
          <w:rFonts w:ascii="Arial" w:hAnsi="Arial" w:cs="Arial"/>
          <w:b/>
        </w:rPr>
        <w:t>milieux</w:t>
      </w:r>
      <w:r w:rsidR="00A35069" w:rsidRPr="00D34BBE">
        <w:rPr>
          <w:rFonts w:ascii="Arial" w:hAnsi="Arial" w:cs="Arial"/>
          <w:b/>
        </w:rPr>
        <w:t xml:space="preserve"> humides (carte annexe 2</w:t>
      </w:r>
      <w:r w:rsidR="00E03161" w:rsidRPr="00D34BBE">
        <w:rPr>
          <w:rFonts w:ascii="Arial" w:hAnsi="Arial" w:cs="Arial"/>
          <w:b/>
        </w:rPr>
        <w:t>)</w:t>
      </w:r>
    </w:p>
    <w:p w14:paraId="66478A35" w14:textId="77777777" w:rsidR="00E03161" w:rsidRPr="00D34BBE" w:rsidRDefault="00E03161">
      <w:pPr>
        <w:pStyle w:val="Paragraphedeliste"/>
        <w:jc w:val="both"/>
        <w:rPr>
          <w:rFonts w:ascii="Arial" w:hAnsi="Arial" w:cs="Arial"/>
          <w:b/>
        </w:rPr>
      </w:pPr>
    </w:p>
    <w:p w14:paraId="4BE405C6" w14:textId="520DD3FD" w:rsidR="001130A9" w:rsidRPr="00D34BBE" w:rsidRDefault="00917C10">
      <w:pPr>
        <w:pStyle w:val="Paragraphedeliste"/>
        <w:numPr>
          <w:ilvl w:val="0"/>
          <w:numId w:val="6"/>
        </w:numPr>
        <w:jc w:val="both"/>
        <w:rPr>
          <w:rFonts w:ascii="Arial" w:hAnsi="Arial" w:cs="Arial"/>
          <w:b/>
        </w:rPr>
      </w:pPr>
      <w:r w:rsidRPr="00D34BBE">
        <w:rPr>
          <w:rFonts w:ascii="Arial" w:hAnsi="Arial" w:cs="Arial"/>
          <w:b/>
        </w:rPr>
        <w:t>Zo</w:t>
      </w:r>
      <w:r w:rsidR="00A35069" w:rsidRPr="00D34BBE">
        <w:rPr>
          <w:rFonts w:ascii="Arial" w:hAnsi="Arial" w:cs="Arial"/>
          <w:b/>
        </w:rPr>
        <w:t xml:space="preserve">ne intermédiaire (carte annexe </w:t>
      </w:r>
      <w:r w:rsidR="00F07177" w:rsidRPr="00D34BBE">
        <w:rPr>
          <w:rFonts w:ascii="Arial" w:hAnsi="Arial" w:cs="Arial"/>
          <w:b/>
        </w:rPr>
        <w:t>2</w:t>
      </w:r>
      <w:r w:rsidRPr="00D34BBE">
        <w:rPr>
          <w:rFonts w:ascii="Arial" w:hAnsi="Arial" w:cs="Arial"/>
          <w:b/>
        </w:rPr>
        <w:t>)</w:t>
      </w:r>
    </w:p>
    <w:p w14:paraId="7FC004A1" w14:textId="73C1CED5" w:rsidR="00917C10" w:rsidRDefault="00917C10" w:rsidP="000E3625">
      <w:pPr>
        <w:pStyle w:val="Paragraphedeliste"/>
        <w:jc w:val="both"/>
        <w:rPr>
          <w:rFonts w:ascii="Arial" w:hAnsi="Arial" w:cs="Arial"/>
          <w:b/>
        </w:rPr>
      </w:pPr>
    </w:p>
    <w:p w14:paraId="08D97DA8" w14:textId="77777777" w:rsidR="00CE009F" w:rsidRPr="000E3625" w:rsidRDefault="00CE009F" w:rsidP="000E3625">
      <w:pPr>
        <w:pStyle w:val="Paragraphedeliste"/>
        <w:jc w:val="both"/>
      </w:pPr>
    </w:p>
    <w:p w14:paraId="0021A289" w14:textId="4DB85989" w:rsidR="002A6006" w:rsidRPr="00D34BBE" w:rsidRDefault="002A6006">
      <w:pPr>
        <w:pStyle w:val="Paragraphedeliste"/>
        <w:numPr>
          <w:ilvl w:val="0"/>
          <w:numId w:val="6"/>
        </w:numPr>
        <w:jc w:val="both"/>
        <w:rPr>
          <w:rFonts w:ascii="Arial" w:hAnsi="Arial" w:cs="Arial"/>
          <w:b/>
        </w:rPr>
      </w:pPr>
      <w:r w:rsidRPr="00D34BBE">
        <w:rPr>
          <w:rFonts w:ascii="Arial" w:hAnsi="Arial" w:cs="Arial"/>
          <w:b/>
        </w:rPr>
        <w:t>MAEC non zonée</w:t>
      </w:r>
    </w:p>
    <w:p w14:paraId="5006AE7C" w14:textId="1AB78D1B" w:rsidR="00E03161" w:rsidRDefault="00E03161">
      <w:pPr>
        <w:pStyle w:val="Paragraphedeliste"/>
        <w:numPr>
          <w:ilvl w:val="1"/>
          <w:numId w:val="6"/>
        </w:numPr>
        <w:jc w:val="both"/>
        <w:rPr>
          <w:rFonts w:ascii="Arial" w:hAnsi="Arial" w:cs="Arial"/>
        </w:rPr>
      </w:pPr>
      <w:r w:rsidRPr="00D34BBE">
        <w:rPr>
          <w:rFonts w:ascii="Arial" w:hAnsi="Arial" w:cs="Arial"/>
        </w:rPr>
        <w:t>BEA – Monogastriques</w:t>
      </w:r>
    </w:p>
    <w:p w14:paraId="0EACF597" w14:textId="77777777" w:rsidR="001130A9" w:rsidRPr="00D34BBE" w:rsidRDefault="001130A9" w:rsidP="00127850">
      <w:pPr>
        <w:pStyle w:val="Paragraphedeliste"/>
        <w:ind w:left="1440"/>
        <w:jc w:val="both"/>
        <w:rPr>
          <w:rFonts w:ascii="Arial" w:hAnsi="Arial" w:cs="Arial"/>
        </w:rPr>
      </w:pPr>
    </w:p>
    <w:p w14:paraId="3D7A2A1E" w14:textId="77777777" w:rsidR="00AF67B4" w:rsidRPr="00D34BBE" w:rsidRDefault="00F1534B">
      <w:pPr>
        <w:pStyle w:val="Titre1"/>
      </w:pPr>
      <w:bookmarkStart w:id="2" w:name="_Toc150867288"/>
      <w:r w:rsidRPr="00D34BBE">
        <w:t>Le PAEC</w:t>
      </w:r>
      <w:bookmarkEnd w:id="2"/>
    </w:p>
    <w:p w14:paraId="12AE9383" w14:textId="178A02ED" w:rsidR="00AF67B4" w:rsidRPr="00D34BBE" w:rsidRDefault="001C5975" w:rsidP="006C7D97">
      <w:pPr>
        <w:jc w:val="both"/>
        <w:rPr>
          <w:rFonts w:ascii="Arial" w:hAnsi="Arial" w:cs="Arial"/>
        </w:rPr>
      </w:pPr>
      <w:r w:rsidRPr="00D34BBE">
        <w:rPr>
          <w:rFonts w:ascii="Arial" w:hAnsi="Arial" w:cs="Arial"/>
        </w:rPr>
        <w:t>L</w:t>
      </w:r>
      <w:r w:rsidR="00F1534B" w:rsidRPr="00D34BBE">
        <w:rPr>
          <w:rFonts w:ascii="Arial" w:hAnsi="Arial" w:cs="Arial"/>
        </w:rPr>
        <w:t>es MAEC sont mises en œuvre exclusivement dans le cadre de PAEC</w:t>
      </w:r>
      <w:r w:rsidR="00926BFF" w:rsidRPr="00D34BBE">
        <w:rPr>
          <w:rFonts w:ascii="Arial" w:hAnsi="Arial" w:cs="Arial"/>
        </w:rPr>
        <w:t xml:space="preserve"> ouverts sur les zones à enjeux environnementaux décrits dans la stratégie régionale et présentées ci-dessus</w:t>
      </w:r>
      <w:r w:rsidR="00FB3B0D" w:rsidRPr="00D34BBE">
        <w:rPr>
          <w:rFonts w:ascii="Arial" w:hAnsi="Arial" w:cs="Arial"/>
        </w:rPr>
        <w:t xml:space="preserve"> (sauf ca</w:t>
      </w:r>
      <w:r w:rsidR="0054450B">
        <w:rPr>
          <w:rFonts w:ascii="Arial" w:hAnsi="Arial" w:cs="Arial"/>
        </w:rPr>
        <w:t>s des mesures non zonées listées</w:t>
      </w:r>
      <w:r w:rsidR="00FB3B0D" w:rsidRPr="00D34BBE">
        <w:rPr>
          <w:rFonts w:ascii="Arial" w:hAnsi="Arial" w:cs="Arial"/>
        </w:rPr>
        <w:t>)</w:t>
      </w:r>
      <w:r w:rsidR="00926BFF" w:rsidRPr="00D34BBE">
        <w:rPr>
          <w:rFonts w:ascii="Arial" w:hAnsi="Arial" w:cs="Arial"/>
        </w:rPr>
        <w:t xml:space="preserve">. Exceptionnellement, et sous réserve de validation par </w:t>
      </w:r>
      <w:r w:rsidR="00A37932" w:rsidRPr="00D34BBE">
        <w:rPr>
          <w:rFonts w:ascii="Arial" w:hAnsi="Arial" w:cs="Arial"/>
        </w:rPr>
        <w:t>l’autorité de gestion</w:t>
      </w:r>
      <w:r w:rsidR="00926BFF" w:rsidRPr="00D34BBE">
        <w:rPr>
          <w:rFonts w:ascii="Arial" w:hAnsi="Arial" w:cs="Arial"/>
        </w:rPr>
        <w:t>, les PAEC pourront, à la marge, être plus large que les zones à enjeux identifiées pour inclure des milieux d’intérêts</w:t>
      </w:r>
      <w:r w:rsidR="00F1534B" w:rsidRPr="00D34BBE">
        <w:rPr>
          <w:rFonts w:ascii="Arial" w:hAnsi="Arial" w:cs="Arial"/>
        </w:rPr>
        <w:t xml:space="preserve">. Le PAEC est un projet dont la finalité est de maintenir les pratiques agricoles favorables ou </w:t>
      </w:r>
      <w:r w:rsidR="0054450B">
        <w:rPr>
          <w:rFonts w:ascii="Arial" w:hAnsi="Arial" w:cs="Arial"/>
        </w:rPr>
        <w:t>d’</w:t>
      </w:r>
      <w:r w:rsidR="00F1534B" w:rsidRPr="00D34BBE">
        <w:rPr>
          <w:rFonts w:ascii="Arial" w:hAnsi="Arial" w:cs="Arial"/>
        </w:rPr>
        <w:t>encourager les changements de pratiques nécessaires pour répondre à l'ensemble des enjeux agro-environnementaux identifiés sur le territoire selon les orientations de la stratégie régionale</w:t>
      </w:r>
      <w:r w:rsidR="0054450B">
        <w:rPr>
          <w:rFonts w:ascii="Arial" w:hAnsi="Arial" w:cs="Arial"/>
        </w:rPr>
        <w:t>.</w:t>
      </w:r>
    </w:p>
    <w:p w14:paraId="4E5DB2D9" w14:textId="500B8DB0" w:rsidR="00AF67B4" w:rsidRPr="00D34BBE" w:rsidRDefault="00F1534B" w:rsidP="006C7D97">
      <w:pPr>
        <w:pStyle w:val="Paragraphedeliste"/>
        <w:numPr>
          <w:ilvl w:val="0"/>
          <w:numId w:val="16"/>
        </w:numPr>
        <w:jc w:val="both"/>
        <w:rPr>
          <w:rFonts w:ascii="Arial" w:hAnsi="Arial" w:cs="Arial"/>
          <w:b/>
          <w:color w:val="1F4E79" w:themeColor="accent1" w:themeShade="80"/>
          <w:sz w:val="24"/>
          <w:u w:val="single"/>
        </w:rPr>
      </w:pPr>
      <w:r w:rsidRPr="00D34BBE">
        <w:rPr>
          <w:rFonts w:ascii="Arial" w:hAnsi="Arial" w:cs="Arial"/>
          <w:b/>
          <w:color w:val="1F4E79" w:themeColor="accent1" w:themeShade="80"/>
          <w:sz w:val="24"/>
          <w:u w:val="single"/>
        </w:rPr>
        <w:t>Les principa</w:t>
      </w:r>
      <w:r w:rsidR="00A37932" w:rsidRPr="00D34BBE">
        <w:rPr>
          <w:rFonts w:ascii="Arial" w:hAnsi="Arial" w:cs="Arial"/>
          <w:b/>
          <w:color w:val="1F4E79" w:themeColor="accent1" w:themeShade="80"/>
          <w:sz w:val="24"/>
          <w:u w:val="single"/>
        </w:rPr>
        <w:t>les caractéristiques d’un PAEC</w:t>
      </w:r>
      <w:r w:rsidR="004B680B">
        <w:rPr>
          <w:rFonts w:ascii="Arial" w:hAnsi="Arial" w:cs="Arial"/>
          <w:b/>
          <w:color w:val="1F4E79" w:themeColor="accent1" w:themeShade="80"/>
          <w:sz w:val="24"/>
          <w:u w:val="single"/>
        </w:rPr>
        <w:t xml:space="preserve"> dans le cas d’un premier dépôt</w:t>
      </w:r>
    </w:p>
    <w:p w14:paraId="43BAFF52" w14:textId="77777777" w:rsidR="00A37932" w:rsidRPr="00D34BBE" w:rsidRDefault="00A37932" w:rsidP="006C7D97">
      <w:pPr>
        <w:pStyle w:val="Paragraphedeliste"/>
        <w:jc w:val="both"/>
        <w:rPr>
          <w:rFonts w:ascii="Arial" w:hAnsi="Arial" w:cs="Arial"/>
          <w:b/>
          <w:color w:val="1F4E79" w:themeColor="accent1" w:themeShade="80"/>
          <w:sz w:val="24"/>
          <w:u w:val="single"/>
        </w:rPr>
      </w:pPr>
    </w:p>
    <w:p w14:paraId="2936B3EA" w14:textId="1CCC3A4B" w:rsidR="00212F57" w:rsidRPr="00D34BBE" w:rsidRDefault="00212F57" w:rsidP="006C7D97">
      <w:pPr>
        <w:pStyle w:val="Paragraphedeliste"/>
        <w:numPr>
          <w:ilvl w:val="0"/>
          <w:numId w:val="7"/>
        </w:numPr>
        <w:jc w:val="both"/>
        <w:rPr>
          <w:rFonts w:ascii="Arial" w:hAnsi="Arial" w:cs="Arial"/>
        </w:rPr>
      </w:pPr>
      <w:r w:rsidRPr="00D34BBE">
        <w:rPr>
          <w:rFonts w:ascii="Arial" w:hAnsi="Arial" w:cs="Arial"/>
        </w:rPr>
        <w:t>Le PAEC est porté par un opérateur ag</w:t>
      </w:r>
      <w:r w:rsidR="0054450B">
        <w:rPr>
          <w:rFonts w:ascii="Arial" w:hAnsi="Arial" w:cs="Arial"/>
        </w:rPr>
        <w:t>roenvironnemental et climatique dont le champs d’action est cohérent avec la localisation du PAEC et les enjeux environnementaux afférents.</w:t>
      </w:r>
    </w:p>
    <w:p w14:paraId="2E129854" w14:textId="74898644" w:rsidR="00212F57" w:rsidRPr="00D34BBE" w:rsidRDefault="00212F57">
      <w:pPr>
        <w:pStyle w:val="Paragraphedeliste"/>
        <w:numPr>
          <w:ilvl w:val="0"/>
          <w:numId w:val="7"/>
        </w:numPr>
        <w:jc w:val="both"/>
        <w:rPr>
          <w:rFonts w:ascii="Arial" w:hAnsi="Arial" w:cs="Arial"/>
        </w:rPr>
      </w:pPr>
      <w:r w:rsidRPr="00D34BBE">
        <w:rPr>
          <w:rFonts w:ascii="Arial" w:hAnsi="Arial" w:cs="Arial"/>
        </w:rPr>
        <w:t xml:space="preserve">Chaque PAEC s’inscrit dans un territoire défini par l’opérateur (territoire du PAEC) et est situé obligatoirement au sein des zones à enjeux environnementaux définies par </w:t>
      </w:r>
      <w:r w:rsidR="00A37932" w:rsidRPr="00D34BBE">
        <w:rPr>
          <w:rFonts w:ascii="Arial" w:hAnsi="Arial" w:cs="Arial"/>
        </w:rPr>
        <w:t>la DRAAF</w:t>
      </w:r>
      <w:r w:rsidRPr="00D34BBE">
        <w:rPr>
          <w:rFonts w:ascii="Arial" w:hAnsi="Arial" w:cs="Arial"/>
        </w:rPr>
        <w:t xml:space="preserve">. </w:t>
      </w:r>
    </w:p>
    <w:p w14:paraId="070F6213" w14:textId="3E10A3BC" w:rsidR="00212F57" w:rsidRPr="00D34BBE" w:rsidRDefault="00212F57">
      <w:pPr>
        <w:pStyle w:val="Paragraphedeliste"/>
        <w:numPr>
          <w:ilvl w:val="0"/>
          <w:numId w:val="7"/>
        </w:numPr>
        <w:jc w:val="both"/>
        <w:rPr>
          <w:rFonts w:ascii="Arial" w:hAnsi="Arial" w:cs="Arial"/>
        </w:rPr>
      </w:pPr>
      <w:r w:rsidRPr="00D34BBE">
        <w:rPr>
          <w:rFonts w:ascii="Arial" w:hAnsi="Arial" w:cs="Arial"/>
        </w:rPr>
        <w:t>Le territoire du PAEC est une zone sur laquelle les enjeux environnementaux et les pratiques agricoles sont suffisamment homogènes pour rendre pertinente une action ciblée sur un enjeu environnemental bien identifié. C’est à cette échelle qu’est construit un PAEC</w:t>
      </w:r>
      <w:r w:rsidR="006C7D97">
        <w:rPr>
          <w:rFonts w:ascii="Arial" w:hAnsi="Arial" w:cs="Arial"/>
        </w:rPr>
        <w:t>.</w:t>
      </w:r>
    </w:p>
    <w:p w14:paraId="614AB4E4" w14:textId="1074D191" w:rsidR="00212F57" w:rsidRPr="00D34BBE" w:rsidRDefault="00212F57">
      <w:pPr>
        <w:pStyle w:val="Paragraphedeliste"/>
        <w:numPr>
          <w:ilvl w:val="0"/>
          <w:numId w:val="7"/>
        </w:numPr>
        <w:jc w:val="both"/>
        <w:rPr>
          <w:rFonts w:ascii="Arial" w:hAnsi="Arial" w:cs="Arial"/>
        </w:rPr>
      </w:pPr>
      <w:r w:rsidRPr="00D34BBE">
        <w:rPr>
          <w:rFonts w:ascii="Arial" w:hAnsi="Arial" w:cs="Arial"/>
        </w:rPr>
        <w:t>Les opérateurs sélectionnent les MAEC qu’ils souhaitent ouvrir sur ce territoire parmi celles proposées par l</w:t>
      </w:r>
      <w:r w:rsidR="00FB3B0D" w:rsidRPr="00D34BBE">
        <w:rPr>
          <w:rFonts w:ascii="Arial" w:hAnsi="Arial" w:cs="Arial"/>
        </w:rPr>
        <w:t>a</w:t>
      </w:r>
      <w:r w:rsidRPr="00D34BBE">
        <w:rPr>
          <w:rFonts w:ascii="Arial" w:hAnsi="Arial" w:cs="Arial"/>
        </w:rPr>
        <w:t xml:space="preserve"> DRAAF et adaptent le cas échéant certains seuils et paramètres des cahiers des charges selon les caractéristiques locales.</w:t>
      </w:r>
    </w:p>
    <w:p w14:paraId="5765D86F" w14:textId="3CB6965D" w:rsidR="00212F57" w:rsidRPr="00D34BBE" w:rsidRDefault="00212F57">
      <w:pPr>
        <w:pStyle w:val="Paragraphedeliste"/>
        <w:numPr>
          <w:ilvl w:val="0"/>
          <w:numId w:val="7"/>
        </w:numPr>
        <w:jc w:val="both"/>
        <w:rPr>
          <w:rFonts w:ascii="Arial" w:hAnsi="Arial" w:cs="Arial"/>
        </w:rPr>
      </w:pPr>
      <w:r w:rsidRPr="00D34BBE">
        <w:rPr>
          <w:rFonts w:ascii="Arial" w:hAnsi="Arial" w:cs="Arial"/>
        </w:rPr>
        <w:t>Le PAEC doit nécessairement avoir une double dimension, agricole et environnementale.</w:t>
      </w:r>
    </w:p>
    <w:p w14:paraId="43B33125" w14:textId="5F3D2CC9" w:rsidR="00212F57" w:rsidRPr="00D34BBE" w:rsidRDefault="00212F57">
      <w:pPr>
        <w:pStyle w:val="Paragraphedeliste"/>
        <w:numPr>
          <w:ilvl w:val="0"/>
          <w:numId w:val="7"/>
        </w:numPr>
        <w:jc w:val="both"/>
        <w:rPr>
          <w:rFonts w:ascii="Arial" w:hAnsi="Arial" w:cs="Arial"/>
        </w:rPr>
      </w:pPr>
      <w:r w:rsidRPr="00D34BBE">
        <w:rPr>
          <w:rFonts w:ascii="Arial" w:hAnsi="Arial" w:cs="Arial"/>
        </w:rPr>
        <w:t>L'opérateur construit son projet en partenariat avec l'ensemble des acteurs du territoire: des représentants des agriculteurs, les représentants du développement agricole, les organismes de défense de l'environnement, les collectivités locales, les représentants des filières locales… ainsi qu’avec les financeurs potentiels af</w:t>
      </w:r>
      <w:r w:rsidR="006C7D97">
        <w:rPr>
          <w:rFonts w:ascii="Arial" w:hAnsi="Arial" w:cs="Arial"/>
        </w:rPr>
        <w:t>i</w:t>
      </w:r>
      <w:r w:rsidRPr="00D34BBE">
        <w:rPr>
          <w:rFonts w:ascii="Arial" w:hAnsi="Arial" w:cs="Arial"/>
        </w:rPr>
        <w:t>n que leurs objectifs et contraintes éventuels soient bien pris en compte.</w:t>
      </w:r>
    </w:p>
    <w:p w14:paraId="0F298082" w14:textId="77777777" w:rsidR="00212F57" w:rsidRPr="00D34BBE" w:rsidRDefault="00212F57" w:rsidP="0034537C">
      <w:pPr>
        <w:pStyle w:val="Default"/>
        <w:jc w:val="both"/>
        <w:rPr>
          <w:color w:val="auto"/>
          <w:sz w:val="22"/>
          <w:szCs w:val="22"/>
        </w:rPr>
      </w:pPr>
      <w:r w:rsidRPr="00D34BBE">
        <w:rPr>
          <w:color w:val="auto"/>
          <w:sz w:val="22"/>
          <w:szCs w:val="22"/>
        </w:rPr>
        <w:t xml:space="preserve">La co-construction du projet pilotée par l'opérateur doit permettre d'aboutir aux éléments suivants, partagés par tous les acteurs du territoire : </w:t>
      </w:r>
    </w:p>
    <w:p w14:paraId="45E131CA" w14:textId="389CBC53" w:rsidR="00212F57" w:rsidRPr="00D34BBE" w:rsidRDefault="0054450B" w:rsidP="0034537C">
      <w:pPr>
        <w:pStyle w:val="Default"/>
        <w:numPr>
          <w:ilvl w:val="0"/>
          <w:numId w:val="13"/>
        </w:numPr>
        <w:spacing w:after="43"/>
        <w:jc w:val="both"/>
        <w:rPr>
          <w:color w:val="auto"/>
          <w:sz w:val="22"/>
          <w:szCs w:val="22"/>
        </w:rPr>
      </w:pPr>
      <w:r>
        <w:rPr>
          <w:b/>
          <w:color w:val="auto"/>
          <w:sz w:val="22"/>
          <w:szCs w:val="22"/>
        </w:rPr>
        <w:t>L</w:t>
      </w:r>
      <w:r w:rsidR="00212F57" w:rsidRPr="00D34BBE">
        <w:rPr>
          <w:b/>
          <w:color w:val="auto"/>
          <w:sz w:val="22"/>
          <w:szCs w:val="22"/>
        </w:rPr>
        <w:t>a délimitation du territoire</w:t>
      </w:r>
      <w:r w:rsidR="00212F57" w:rsidRPr="00D34BBE">
        <w:rPr>
          <w:color w:val="auto"/>
          <w:sz w:val="22"/>
          <w:szCs w:val="22"/>
        </w:rPr>
        <w:t xml:space="preserve"> PAEC ; </w:t>
      </w:r>
    </w:p>
    <w:p w14:paraId="02F6F729" w14:textId="2268881C" w:rsidR="00212F57" w:rsidRPr="00D34BBE" w:rsidRDefault="0054450B" w:rsidP="0034537C">
      <w:pPr>
        <w:pStyle w:val="Default"/>
        <w:numPr>
          <w:ilvl w:val="0"/>
          <w:numId w:val="13"/>
        </w:numPr>
        <w:spacing w:after="43"/>
        <w:jc w:val="both"/>
        <w:rPr>
          <w:color w:val="auto"/>
          <w:sz w:val="22"/>
          <w:szCs w:val="22"/>
        </w:rPr>
      </w:pPr>
      <w:r>
        <w:rPr>
          <w:b/>
          <w:color w:val="auto"/>
          <w:sz w:val="22"/>
          <w:szCs w:val="22"/>
        </w:rPr>
        <w:t>U</w:t>
      </w:r>
      <w:r w:rsidR="00212F57" w:rsidRPr="00D34BBE">
        <w:rPr>
          <w:b/>
          <w:color w:val="auto"/>
          <w:sz w:val="22"/>
          <w:szCs w:val="22"/>
        </w:rPr>
        <w:t>n diagnostic</w:t>
      </w:r>
      <w:r w:rsidR="00212F57" w:rsidRPr="00D34BBE">
        <w:rPr>
          <w:color w:val="auto"/>
          <w:sz w:val="22"/>
          <w:szCs w:val="22"/>
        </w:rPr>
        <w:t xml:space="preserve"> qui reprend les enjeux du territoire, les pratiques agricoles présentes avec leurs bénéfices et leurs risques vis-à-vis de l'environnement et l'évaluation des actions déjà conduites sur le territoire ; ce diagnostic est étayé d'indicateurs permettant l'évaluation du projet ; </w:t>
      </w:r>
    </w:p>
    <w:p w14:paraId="0A4A1535" w14:textId="576828D8" w:rsidR="00212F57" w:rsidRPr="00D34BBE" w:rsidRDefault="0054450B" w:rsidP="0034537C">
      <w:pPr>
        <w:pStyle w:val="Default"/>
        <w:numPr>
          <w:ilvl w:val="0"/>
          <w:numId w:val="13"/>
        </w:numPr>
        <w:spacing w:after="43"/>
        <w:jc w:val="both"/>
        <w:rPr>
          <w:color w:val="auto"/>
          <w:sz w:val="22"/>
          <w:szCs w:val="22"/>
        </w:rPr>
      </w:pPr>
      <w:r w:rsidRPr="00D34BBE">
        <w:rPr>
          <w:b/>
          <w:color w:val="auto"/>
          <w:sz w:val="22"/>
          <w:szCs w:val="22"/>
        </w:rPr>
        <w:t>Les</w:t>
      </w:r>
      <w:r w:rsidR="00212F57" w:rsidRPr="00D34BBE">
        <w:rPr>
          <w:b/>
          <w:color w:val="auto"/>
          <w:sz w:val="22"/>
          <w:szCs w:val="22"/>
        </w:rPr>
        <w:t xml:space="preserve"> MAEC</w:t>
      </w:r>
      <w:r w:rsidR="00212F57" w:rsidRPr="00D34BBE">
        <w:rPr>
          <w:color w:val="auto"/>
          <w:sz w:val="22"/>
          <w:szCs w:val="22"/>
        </w:rPr>
        <w:t xml:space="preserve"> à mettre en </w:t>
      </w:r>
      <w:r w:rsidR="00A35069" w:rsidRPr="00D34BBE">
        <w:rPr>
          <w:color w:val="auto"/>
          <w:sz w:val="22"/>
          <w:szCs w:val="22"/>
        </w:rPr>
        <w:t>œuvre</w:t>
      </w:r>
      <w:r w:rsidR="00212F57" w:rsidRPr="00D34BBE">
        <w:rPr>
          <w:color w:val="auto"/>
          <w:sz w:val="22"/>
          <w:szCs w:val="22"/>
        </w:rPr>
        <w:t xml:space="preserve"> sur le territoire compte-tenu des enjeux identifiés par la DRAAF, ainsi que les actions complémentaires éventuellement nécessaires pour leur réussite ; </w:t>
      </w:r>
    </w:p>
    <w:p w14:paraId="571C5217" w14:textId="499AF92E" w:rsidR="00212F57" w:rsidRPr="00D34BBE" w:rsidRDefault="0054450B" w:rsidP="0034537C">
      <w:pPr>
        <w:pStyle w:val="Default"/>
        <w:numPr>
          <w:ilvl w:val="0"/>
          <w:numId w:val="13"/>
        </w:numPr>
        <w:spacing w:after="43"/>
        <w:jc w:val="both"/>
        <w:rPr>
          <w:color w:val="auto"/>
          <w:sz w:val="22"/>
          <w:szCs w:val="22"/>
        </w:rPr>
      </w:pPr>
      <w:r w:rsidRPr="00D34BBE">
        <w:rPr>
          <w:color w:val="auto"/>
          <w:sz w:val="22"/>
          <w:szCs w:val="22"/>
        </w:rPr>
        <w:t>Les</w:t>
      </w:r>
      <w:r w:rsidR="00212F57" w:rsidRPr="00D34BBE">
        <w:rPr>
          <w:color w:val="auto"/>
          <w:sz w:val="22"/>
          <w:szCs w:val="22"/>
        </w:rPr>
        <w:t xml:space="preserve"> </w:t>
      </w:r>
      <w:r w:rsidR="00212F57" w:rsidRPr="00D34BBE">
        <w:rPr>
          <w:b/>
          <w:color w:val="auto"/>
          <w:sz w:val="22"/>
          <w:szCs w:val="22"/>
        </w:rPr>
        <w:t>objectifs de contractualisation</w:t>
      </w:r>
      <w:r w:rsidR="00212F57" w:rsidRPr="00D34BBE">
        <w:rPr>
          <w:color w:val="auto"/>
          <w:sz w:val="22"/>
          <w:szCs w:val="22"/>
        </w:rPr>
        <w:t xml:space="preserve">, en pourcentage de la SAU éligible, visés par le projet ; </w:t>
      </w:r>
    </w:p>
    <w:p w14:paraId="74863344" w14:textId="3E1D7C59" w:rsidR="00212F57" w:rsidRDefault="0054450B" w:rsidP="0034537C">
      <w:pPr>
        <w:pStyle w:val="Default"/>
        <w:numPr>
          <w:ilvl w:val="0"/>
          <w:numId w:val="13"/>
        </w:numPr>
        <w:spacing w:after="43"/>
        <w:jc w:val="both"/>
        <w:rPr>
          <w:color w:val="auto"/>
          <w:sz w:val="22"/>
          <w:szCs w:val="22"/>
        </w:rPr>
      </w:pPr>
      <w:r w:rsidRPr="00D34BBE">
        <w:rPr>
          <w:color w:val="auto"/>
          <w:sz w:val="22"/>
          <w:szCs w:val="22"/>
        </w:rPr>
        <w:t>Les</w:t>
      </w:r>
      <w:r w:rsidR="00212F57" w:rsidRPr="00D34BBE">
        <w:rPr>
          <w:color w:val="auto"/>
          <w:sz w:val="22"/>
          <w:szCs w:val="22"/>
        </w:rPr>
        <w:t xml:space="preserve"> </w:t>
      </w:r>
      <w:r w:rsidR="00212F57" w:rsidRPr="00D34BBE">
        <w:rPr>
          <w:b/>
          <w:color w:val="auto"/>
          <w:sz w:val="22"/>
          <w:szCs w:val="22"/>
        </w:rPr>
        <w:t>perspectives au-delà des 5 années d'engagement</w:t>
      </w:r>
      <w:r w:rsidR="00212F57" w:rsidRPr="00D34BBE">
        <w:rPr>
          <w:color w:val="auto"/>
          <w:sz w:val="22"/>
          <w:szCs w:val="22"/>
        </w:rPr>
        <w:t xml:space="preserve"> avec éventuellement les actions de nature à prendre le relais des MAEC pour maintenir leurs bénéfices environnementaux. </w:t>
      </w:r>
    </w:p>
    <w:p w14:paraId="7E06EF8F" w14:textId="77777777" w:rsidR="00F65048" w:rsidRPr="00D34BBE" w:rsidRDefault="00F65048" w:rsidP="00F65048">
      <w:pPr>
        <w:pStyle w:val="Default"/>
        <w:spacing w:after="43"/>
        <w:ind w:left="720"/>
        <w:jc w:val="both"/>
        <w:rPr>
          <w:color w:val="auto"/>
          <w:sz w:val="22"/>
          <w:szCs w:val="22"/>
        </w:rPr>
      </w:pPr>
    </w:p>
    <w:p w14:paraId="262588B0" w14:textId="4504BF93" w:rsidR="00212F57" w:rsidRDefault="00212F57" w:rsidP="006C7D97">
      <w:pPr>
        <w:pStyle w:val="Default"/>
        <w:jc w:val="both"/>
        <w:rPr>
          <w:color w:val="auto"/>
          <w:sz w:val="22"/>
          <w:szCs w:val="22"/>
        </w:rPr>
      </w:pPr>
      <w:r w:rsidRPr="00D34BBE">
        <w:rPr>
          <w:color w:val="auto"/>
          <w:sz w:val="22"/>
          <w:szCs w:val="22"/>
        </w:rPr>
        <w:t>Sur chaque territoire de PAEC, les paramètres des cahiers des charges sont adaptés en fonction des enjeux environnementaux et des spécificités locales tels qu’ils apparaissent dans les conclusions du diagnostic de territoire. Ces paramètres ne modifient pas le montant unitaire de la mesure qui est défini au niveau national</w:t>
      </w:r>
      <w:r w:rsidR="0034537C">
        <w:rPr>
          <w:color w:val="auto"/>
          <w:sz w:val="22"/>
          <w:szCs w:val="22"/>
        </w:rPr>
        <w:t>.</w:t>
      </w:r>
    </w:p>
    <w:p w14:paraId="62363448" w14:textId="77777777" w:rsidR="001130A9" w:rsidRDefault="001130A9" w:rsidP="006C7D97">
      <w:pPr>
        <w:pStyle w:val="Default"/>
        <w:jc w:val="both"/>
        <w:rPr>
          <w:color w:val="auto"/>
          <w:sz w:val="22"/>
          <w:szCs w:val="22"/>
        </w:rPr>
      </w:pPr>
    </w:p>
    <w:p w14:paraId="0F6E38C9" w14:textId="79331EDA" w:rsidR="004B680B" w:rsidRDefault="004B680B" w:rsidP="006C7D97">
      <w:pPr>
        <w:pStyle w:val="Default"/>
        <w:jc w:val="both"/>
        <w:rPr>
          <w:color w:val="auto"/>
          <w:sz w:val="22"/>
          <w:szCs w:val="22"/>
        </w:rPr>
      </w:pPr>
    </w:p>
    <w:p w14:paraId="6E75D11F" w14:textId="334212ED" w:rsidR="004B680B" w:rsidRDefault="004B680B" w:rsidP="004B680B">
      <w:pPr>
        <w:pStyle w:val="Paragraphedeliste"/>
        <w:numPr>
          <w:ilvl w:val="0"/>
          <w:numId w:val="16"/>
        </w:numPr>
        <w:jc w:val="both"/>
        <w:rPr>
          <w:rFonts w:ascii="Arial" w:hAnsi="Arial" w:cs="Arial"/>
          <w:b/>
          <w:color w:val="1F4E79" w:themeColor="accent1" w:themeShade="80"/>
          <w:sz w:val="24"/>
          <w:u w:val="single"/>
        </w:rPr>
      </w:pPr>
      <w:r w:rsidRPr="00D34BBE">
        <w:rPr>
          <w:rFonts w:ascii="Arial" w:hAnsi="Arial" w:cs="Arial"/>
          <w:b/>
          <w:color w:val="1F4E79" w:themeColor="accent1" w:themeShade="80"/>
          <w:sz w:val="24"/>
          <w:u w:val="single"/>
        </w:rPr>
        <w:t>Les principales caractéristiques d’un PAEC</w:t>
      </w:r>
      <w:r>
        <w:rPr>
          <w:rFonts w:ascii="Arial" w:hAnsi="Arial" w:cs="Arial"/>
          <w:b/>
          <w:color w:val="1F4E79" w:themeColor="accent1" w:themeShade="80"/>
          <w:sz w:val="24"/>
          <w:u w:val="single"/>
        </w:rPr>
        <w:t xml:space="preserve"> dans le cas d’un renouvellement</w:t>
      </w:r>
    </w:p>
    <w:p w14:paraId="08DCCD31" w14:textId="398B1B04" w:rsidR="0034537C" w:rsidRPr="00D34BBE" w:rsidRDefault="0034537C" w:rsidP="00C91FAA">
      <w:pPr>
        <w:pStyle w:val="Paragraphedeliste"/>
        <w:jc w:val="both"/>
        <w:rPr>
          <w:rFonts w:ascii="Arial" w:hAnsi="Arial" w:cs="Arial"/>
          <w:b/>
          <w:color w:val="1F4E79" w:themeColor="accent1" w:themeShade="80"/>
          <w:sz w:val="24"/>
          <w:u w:val="single"/>
        </w:rPr>
      </w:pPr>
    </w:p>
    <w:p w14:paraId="361BD6A0" w14:textId="16960B74" w:rsidR="005D0CBD" w:rsidRDefault="004674C9">
      <w:pPr>
        <w:jc w:val="both"/>
        <w:rPr>
          <w:rFonts w:ascii="Arial" w:hAnsi="Arial" w:cs="Arial"/>
        </w:rPr>
      </w:pPr>
      <w:r>
        <w:rPr>
          <w:rFonts w:ascii="Arial" w:hAnsi="Arial" w:cs="Arial"/>
        </w:rPr>
        <w:t>Pour les PAEC ouverts en 2023</w:t>
      </w:r>
      <w:r w:rsidR="00F338E1">
        <w:rPr>
          <w:rFonts w:ascii="Arial" w:hAnsi="Arial" w:cs="Arial"/>
        </w:rPr>
        <w:t xml:space="preserve">, </w:t>
      </w:r>
      <w:r w:rsidR="00127337">
        <w:rPr>
          <w:rFonts w:ascii="Arial" w:hAnsi="Arial" w:cs="Arial"/>
        </w:rPr>
        <w:t>2024</w:t>
      </w:r>
      <w:r w:rsidR="00F338E1" w:rsidRPr="00F338E1">
        <w:rPr>
          <w:rFonts w:ascii="Arial" w:hAnsi="Arial" w:cs="Arial"/>
        </w:rPr>
        <w:t xml:space="preserve"> </w:t>
      </w:r>
      <w:r w:rsidR="00F338E1">
        <w:rPr>
          <w:rFonts w:ascii="Arial" w:hAnsi="Arial" w:cs="Arial"/>
        </w:rPr>
        <w:t xml:space="preserve">et/ou 2025, </w:t>
      </w:r>
      <w:r>
        <w:rPr>
          <w:rFonts w:ascii="Arial" w:hAnsi="Arial" w:cs="Arial"/>
        </w:rPr>
        <w:t xml:space="preserve">et souhaitant proposer une nouvelle campagne de contractualisation en </w:t>
      </w:r>
      <w:r w:rsidR="00E40254">
        <w:rPr>
          <w:rFonts w:ascii="Arial" w:hAnsi="Arial" w:cs="Arial"/>
        </w:rPr>
        <w:t>202</w:t>
      </w:r>
      <w:r w:rsidR="00F338E1">
        <w:rPr>
          <w:rFonts w:ascii="Arial" w:hAnsi="Arial" w:cs="Arial"/>
        </w:rPr>
        <w:t>6</w:t>
      </w:r>
      <w:r>
        <w:rPr>
          <w:rFonts w:ascii="Arial" w:hAnsi="Arial" w:cs="Arial"/>
        </w:rPr>
        <w:t>, un document allégé est attendu.</w:t>
      </w:r>
    </w:p>
    <w:p w14:paraId="6911D274" w14:textId="34668985" w:rsidR="004674C9" w:rsidRDefault="004674C9">
      <w:pPr>
        <w:jc w:val="both"/>
        <w:rPr>
          <w:rFonts w:ascii="Arial" w:hAnsi="Arial" w:cs="Arial"/>
        </w:rPr>
      </w:pPr>
      <w:r>
        <w:rPr>
          <w:rFonts w:ascii="Arial" w:hAnsi="Arial" w:cs="Arial"/>
        </w:rPr>
        <w:t>Doi</w:t>
      </w:r>
      <w:r w:rsidR="00C91FAA">
        <w:rPr>
          <w:rFonts w:ascii="Arial" w:hAnsi="Arial" w:cs="Arial"/>
        </w:rPr>
        <w:t>vent</w:t>
      </w:r>
      <w:r>
        <w:rPr>
          <w:rFonts w:ascii="Arial" w:hAnsi="Arial" w:cs="Arial"/>
        </w:rPr>
        <w:t xml:space="preserve"> être transmis :</w:t>
      </w:r>
    </w:p>
    <w:p w14:paraId="524AC432" w14:textId="2AF29147" w:rsidR="004674C9" w:rsidRDefault="004674C9" w:rsidP="00C91FAA">
      <w:pPr>
        <w:pStyle w:val="Paragraphedeliste"/>
        <w:numPr>
          <w:ilvl w:val="0"/>
          <w:numId w:val="13"/>
        </w:numPr>
        <w:jc w:val="both"/>
        <w:rPr>
          <w:rFonts w:ascii="Arial" w:hAnsi="Arial" w:cs="Arial"/>
        </w:rPr>
      </w:pPr>
      <w:r>
        <w:rPr>
          <w:rFonts w:ascii="Arial" w:hAnsi="Arial" w:cs="Arial"/>
        </w:rPr>
        <w:t>La couche SIG du territoire dans le cas où le zonage change entre les deux campagnes</w:t>
      </w:r>
    </w:p>
    <w:p w14:paraId="36BC19D9" w14:textId="5E837C03" w:rsidR="004674C9" w:rsidRDefault="004674C9" w:rsidP="00C91FAA">
      <w:pPr>
        <w:pStyle w:val="Paragraphedeliste"/>
        <w:numPr>
          <w:ilvl w:val="0"/>
          <w:numId w:val="13"/>
        </w:numPr>
        <w:jc w:val="both"/>
        <w:rPr>
          <w:rFonts w:ascii="Arial" w:hAnsi="Arial" w:cs="Arial"/>
        </w:rPr>
      </w:pPr>
      <w:r>
        <w:rPr>
          <w:rFonts w:ascii="Arial" w:hAnsi="Arial" w:cs="Arial"/>
        </w:rPr>
        <w:t>Un bilan des dossiers retenus en 202</w:t>
      </w:r>
      <w:r w:rsidR="00F338E1">
        <w:rPr>
          <w:rFonts w:ascii="Arial" w:hAnsi="Arial" w:cs="Arial"/>
        </w:rPr>
        <w:t>4</w:t>
      </w:r>
      <w:r>
        <w:rPr>
          <w:rFonts w:ascii="Arial" w:hAnsi="Arial" w:cs="Arial"/>
        </w:rPr>
        <w:t xml:space="preserve"> </w:t>
      </w:r>
      <w:r w:rsidR="00127337">
        <w:rPr>
          <w:rFonts w:ascii="Arial" w:hAnsi="Arial" w:cs="Arial"/>
        </w:rPr>
        <w:t>et/ou 202</w:t>
      </w:r>
      <w:r w:rsidR="00F338E1">
        <w:rPr>
          <w:rFonts w:ascii="Arial" w:hAnsi="Arial" w:cs="Arial"/>
        </w:rPr>
        <w:t>5</w:t>
      </w:r>
      <w:r w:rsidR="00127337">
        <w:rPr>
          <w:rFonts w:ascii="Arial" w:hAnsi="Arial" w:cs="Arial"/>
        </w:rPr>
        <w:t xml:space="preserve"> </w:t>
      </w:r>
      <w:r>
        <w:rPr>
          <w:rFonts w:ascii="Arial" w:hAnsi="Arial" w:cs="Arial"/>
        </w:rPr>
        <w:t>et en « liste d’attente » : mesures concernées</w:t>
      </w:r>
      <w:r w:rsidR="00C91FAA">
        <w:rPr>
          <w:rFonts w:ascii="Arial" w:hAnsi="Arial" w:cs="Arial"/>
        </w:rPr>
        <w:t>, surface et montants concernés</w:t>
      </w:r>
    </w:p>
    <w:p w14:paraId="470C8DF7" w14:textId="367118FA" w:rsidR="004674C9" w:rsidRPr="00C91FAA" w:rsidRDefault="004674C9" w:rsidP="00C91FAA">
      <w:pPr>
        <w:pStyle w:val="Paragraphedeliste"/>
        <w:numPr>
          <w:ilvl w:val="0"/>
          <w:numId w:val="13"/>
        </w:numPr>
        <w:jc w:val="both"/>
        <w:rPr>
          <w:rFonts w:ascii="Arial" w:hAnsi="Arial" w:cs="Arial"/>
        </w:rPr>
      </w:pPr>
      <w:r w:rsidRPr="004674C9">
        <w:rPr>
          <w:rFonts w:ascii="Arial" w:hAnsi="Arial" w:cs="Arial"/>
        </w:rPr>
        <w:t xml:space="preserve">Les besoins </w:t>
      </w:r>
      <w:r w:rsidR="00E40254">
        <w:rPr>
          <w:rFonts w:ascii="Arial" w:hAnsi="Arial" w:cs="Arial"/>
        </w:rPr>
        <w:t>202</w:t>
      </w:r>
      <w:r w:rsidR="00F338E1">
        <w:rPr>
          <w:rFonts w:ascii="Arial" w:hAnsi="Arial" w:cs="Arial"/>
        </w:rPr>
        <w:t>6</w:t>
      </w:r>
      <w:r w:rsidRPr="004674C9">
        <w:rPr>
          <w:rFonts w:ascii="Arial" w:hAnsi="Arial" w:cs="Arial"/>
        </w:rPr>
        <w:t xml:space="preserve"> (méthode d’estimation) &amp; </w:t>
      </w:r>
      <w:r>
        <w:rPr>
          <w:rFonts w:ascii="Arial" w:hAnsi="Arial" w:cs="Arial"/>
        </w:rPr>
        <w:t>c</w:t>
      </w:r>
      <w:r w:rsidRPr="004674C9">
        <w:rPr>
          <w:rFonts w:ascii="Arial" w:hAnsi="Arial" w:cs="Arial"/>
        </w:rPr>
        <w:t>ritères de priorisation</w:t>
      </w:r>
    </w:p>
    <w:p w14:paraId="72E372FE" w14:textId="1689B2D5" w:rsidR="00AF67B4" w:rsidRPr="00D34BBE" w:rsidRDefault="00F1534B">
      <w:pPr>
        <w:jc w:val="both"/>
        <w:rPr>
          <w:rFonts w:ascii="Arial" w:hAnsi="Arial" w:cs="Arial"/>
        </w:rPr>
      </w:pPr>
      <w:r w:rsidRPr="00D34BBE">
        <w:rPr>
          <w:rFonts w:ascii="Arial" w:hAnsi="Arial" w:cs="Arial"/>
        </w:rPr>
        <w:t xml:space="preserve">Les PAEC présentés pour la campagne </w:t>
      </w:r>
      <w:r w:rsidR="00E40254">
        <w:rPr>
          <w:rFonts w:ascii="Arial" w:hAnsi="Arial" w:cs="Arial"/>
        </w:rPr>
        <w:t>202</w:t>
      </w:r>
      <w:r w:rsidR="00F338E1">
        <w:rPr>
          <w:rFonts w:ascii="Arial" w:hAnsi="Arial" w:cs="Arial"/>
        </w:rPr>
        <w:t>6</w:t>
      </w:r>
      <w:r w:rsidRPr="00D34BBE">
        <w:rPr>
          <w:rFonts w:ascii="Arial" w:hAnsi="Arial" w:cs="Arial"/>
        </w:rPr>
        <w:t xml:space="preserve"> seront examinés par l</w:t>
      </w:r>
      <w:r w:rsidR="00E52E5B">
        <w:rPr>
          <w:rFonts w:ascii="Arial" w:hAnsi="Arial" w:cs="Arial"/>
        </w:rPr>
        <w:t>a</w:t>
      </w:r>
      <w:r w:rsidRPr="00D34BBE">
        <w:rPr>
          <w:rFonts w:ascii="Arial" w:hAnsi="Arial" w:cs="Arial"/>
        </w:rPr>
        <w:t xml:space="preserve"> </w:t>
      </w:r>
      <w:r w:rsidR="0034537C">
        <w:rPr>
          <w:rFonts w:ascii="Arial" w:hAnsi="Arial" w:cs="Arial"/>
          <w:b/>
        </w:rPr>
        <w:t>Commission Régionale</w:t>
      </w:r>
      <w:r w:rsidRPr="00D34BBE">
        <w:rPr>
          <w:rFonts w:ascii="Arial" w:hAnsi="Arial" w:cs="Arial"/>
          <w:b/>
        </w:rPr>
        <w:t xml:space="preserve"> </w:t>
      </w:r>
      <w:r w:rsidR="0034537C" w:rsidRPr="00D34BBE">
        <w:rPr>
          <w:rFonts w:ascii="Arial" w:hAnsi="Arial" w:cs="Arial"/>
          <w:b/>
        </w:rPr>
        <w:t>Agro-Environnementa</w:t>
      </w:r>
      <w:r w:rsidR="0034537C">
        <w:rPr>
          <w:rFonts w:ascii="Arial" w:hAnsi="Arial" w:cs="Arial"/>
          <w:b/>
        </w:rPr>
        <w:t>l</w:t>
      </w:r>
      <w:r w:rsidR="0034537C" w:rsidRPr="00D34BBE">
        <w:rPr>
          <w:rFonts w:ascii="Arial" w:hAnsi="Arial" w:cs="Arial"/>
          <w:b/>
        </w:rPr>
        <w:t>e</w:t>
      </w:r>
      <w:r w:rsidRPr="00D34BBE">
        <w:rPr>
          <w:rFonts w:ascii="Arial" w:hAnsi="Arial" w:cs="Arial"/>
          <w:b/>
        </w:rPr>
        <w:t xml:space="preserve"> et Climatique (CRAEC)</w:t>
      </w:r>
      <w:r w:rsidRPr="00D34BBE">
        <w:rPr>
          <w:rFonts w:ascii="Arial" w:hAnsi="Arial" w:cs="Arial"/>
        </w:rPr>
        <w:t xml:space="preserve"> et sélectionnés par </w:t>
      </w:r>
      <w:r w:rsidR="00212F57" w:rsidRPr="00D34BBE">
        <w:rPr>
          <w:rFonts w:ascii="Arial" w:hAnsi="Arial" w:cs="Arial"/>
        </w:rPr>
        <w:t>la DRAAF</w:t>
      </w:r>
      <w:r w:rsidR="005D0CBD" w:rsidRPr="00D34BBE">
        <w:rPr>
          <w:rFonts w:ascii="Arial" w:hAnsi="Arial" w:cs="Arial"/>
        </w:rPr>
        <w:t xml:space="preserve"> qui est l’autorité de gestion de ce dispositif</w:t>
      </w:r>
      <w:r w:rsidRPr="00D34BBE">
        <w:rPr>
          <w:rFonts w:ascii="Arial" w:hAnsi="Arial" w:cs="Arial"/>
        </w:rPr>
        <w:t>.</w:t>
      </w:r>
    </w:p>
    <w:p w14:paraId="46BB3CF8" w14:textId="77777777" w:rsidR="00A37932" w:rsidRPr="00D34BBE" w:rsidRDefault="00A37932">
      <w:pPr>
        <w:jc w:val="both"/>
        <w:rPr>
          <w:rFonts w:ascii="Arial" w:hAnsi="Arial" w:cs="Arial"/>
        </w:rPr>
      </w:pPr>
    </w:p>
    <w:p w14:paraId="3FAD0387" w14:textId="1B135615" w:rsidR="00A37932" w:rsidRPr="00127850" w:rsidRDefault="00F1534B" w:rsidP="00127850">
      <w:pPr>
        <w:pStyle w:val="Paragraphedeliste"/>
        <w:numPr>
          <w:ilvl w:val="0"/>
          <w:numId w:val="16"/>
        </w:numPr>
        <w:rPr>
          <w:rFonts w:ascii="Arial" w:hAnsi="Arial" w:cs="Arial"/>
        </w:rPr>
      </w:pPr>
      <w:r w:rsidRPr="00D34BBE">
        <w:rPr>
          <w:rFonts w:ascii="Arial" w:hAnsi="Arial" w:cs="Arial"/>
          <w:b/>
          <w:color w:val="1F4E79" w:themeColor="accent1" w:themeShade="80"/>
          <w:sz w:val="24"/>
          <w:u w:val="single"/>
        </w:rPr>
        <w:t>L’opérateur</w:t>
      </w:r>
    </w:p>
    <w:p w14:paraId="3F9682F6" w14:textId="6736E2F0" w:rsidR="00AF67B4" w:rsidRPr="00D34BBE" w:rsidRDefault="00F1534B">
      <w:pPr>
        <w:jc w:val="both"/>
        <w:rPr>
          <w:rFonts w:ascii="Arial" w:hAnsi="Arial" w:cs="Arial"/>
        </w:rPr>
      </w:pPr>
      <w:r w:rsidRPr="00D34BBE">
        <w:rPr>
          <w:rFonts w:ascii="Arial" w:hAnsi="Arial" w:cs="Arial"/>
        </w:rPr>
        <w:t>L’identification d’un opérateur est obligatoire pour déposer un PAEC. Il est la structure porteuse du PAEC. Il est rappelé que l'opérateur agro-environnemental doit avoir un ancrage territorial fort et réunir, en interne ou en externe (par conventionnement ou attribution de marché public selon le statut de l’opérateur), toutes les compétences nécessaires à la réussite du projet : des compétences agronomiques, économiques, environnementales et des compétences de construction et d’animation de projets.</w:t>
      </w:r>
    </w:p>
    <w:p w14:paraId="0C2AE6A5" w14:textId="77777777" w:rsidR="00AF67B4" w:rsidRPr="00D34BBE" w:rsidRDefault="00F1534B">
      <w:pPr>
        <w:rPr>
          <w:rFonts w:ascii="Arial" w:hAnsi="Arial" w:cs="Arial"/>
        </w:rPr>
      </w:pPr>
      <w:r w:rsidRPr="00D34BBE">
        <w:rPr>
          <w:rFonts w:ascii="Arial" w:hAnsi="Arial" w:cs="Arial"/>
        </w:rPr>
        <w:t>Le PAEC étant un projet de territoire, les structures à privilégier pour être opérateur sont des structures de type :</w:t>
      </w:r>
    </w:p>
    <w:p w14:paraId="64DF0229" w14:textId="77777777" w:rsidR="00AF67B4" w:rsidRPr="00D34BBE" w:rsidRDefault="00F1534B" w:rsidP="00515081">
      <w:pPr>
        <w:pStyle w:val="Paragraphedeliste"/>
        <w:numPr>
          <w:ilvl w:val="0"/>
          <w:numId w:val="8"/>
        </w:numPr>
        <w:rPr>
          <w:rFonts w:ascii="Arial" w:hAnsi="Arial" w:cs="Arial"/>
        </w:rPr>
      </w:pPr>
      <w:r w:rsidRPr="00D34BBE">
        <w:rPr>
          <w:rFonts w:ascii="Arial" w:hAnsi="Arial" w:cs="Arial"/>
        </w:rPr>
        <w:t>Collectivités portant une démarche territoriale (démarche LEADER, contrats de corridors écologiques, documents d'objectifs de site Natura 2000, contrats de bassin versant, contrat de captage …)</w:t>
      </w:r>
    </w:p>
    <w:p w14:paraId="5A62BDE7" w14:textId="77777777" w:rsidR="00AF67B4" w:rsidRPr="00D34BBE" w:rsidRDefault="00F1534B" w:rsidP="00515081">
      <w:pPr>
        <w:pStyle w:val="Paragraphedeliste"/>
        <w:numPr>
          <w:ilvl w:val="0"/>
          <w:numId w:val="8"/>
        </w:numPr>
        <w:rPr>
          <w:rFonts w:ascii="Arial" w:hAnsi="Arial" w:cs="Arial"/>
        </w:rPr>
      </w:pPr>
      <w:r w:rsidRPr="00D34BBE">
        <w:rPr>
          <w:rFonts w:ascii="Arial" w:hAnsi="Arial" w:cs="Arial"/>
        </w:rPr>
        <w:t>Syndicats de rivière, collectivité ou syndicats de gestion et de distribution d’eau,</w:t>
      </w:r>
    </w:p>
    <w:p w14:paraId="191C2D0C" w14:textId="77777777" w:rsidR="00AF67B4" w:rsidRPr="00D34BBE" w:rsidRDefault="00F1534B" w:rsidP="00515081">
      <w:pPr>
        <w:pStyle w:val="Paragraphedeliste"/>
        <w:numPr>
          <w:ilvl w:val="0"/>
          <w:numId w:val="8"/>
        </w:numPr>
        <w:rPr>
          <w:rFonts w:ascii="Arial" w:hAnsi="Arial" w:cs="Arial"/>
        </w:rPr>
      </w:pPr>
      <w:r w:rsidRPr="00D34BBE">
        <w:rPr>
          <w:rFonts w:ascii="Arial" w:hAnsi="Arial" w:cs="Arial"/>
        </w:rPr>
        <w:t>Parcs nationaux et naturels régionaux,</w:t>
      </w:r>
    </w:p>
    <w:p w14:paraId="68F8EEF0" w14:textId="77777777" w:rsidR="00AF67B4" w:rsidRPr="00D34BBE" w:rsidRDefault="00F1534B" w:rsidP="00515081">
      <w:pPr>
        <w:pStyle w:val="Paragraphedeliste"/>
        <w:numPr>
          <w:ilvl w:val="0"/>
          <w:numId w:val="8"/>
        </w:numPr>
        <w:rPr>
          <w:rFonts w:ascii="Arial" w:hAnsi="Arial" w:cs="Arial"/>
        </w:rPr>
      </w:pPr>
      <w:r w:rsidRPr="00D34BBE">
        <w:rPr>
          <w:rFonts w:ascii="Arial" w:hAnsi="Arial" w:cs="Arial"/>
        </w:rPr>
        <w:t>Communautés de communes, communautés d’agglomération, conseils généraux,</w:t>
      </w:r>
    </w:p>
    <w:p w14:paraId="30F35544" w14:textId="77777777" w:rsidR="00AF67B4" w:rsidRPr="00D34BBE" w:rsidRDefault="00F1534B" w:rsidP="00515081">
      <w:pPr>
        <w:pStyle w:val="Paragraphedeliste"/>
        <w:numPr>
          <w:ilvl w:val="0"/>
          <w:numId w:val="8"/>
        </w:numPr>
        <w:rPr>
          <w:rFonts w:ascii="Arial" w:hAnsi="Arial" w:cs="Arial"/>
        </w:rPr>
      </w:pPr>
      <w:r w:rsidRPr="00D34BBE">
        <w:rPr>
          <w:rFonts w:ascii="Arial" w:hAnsi="Arial" w:cs="Arial"/>
        </w:rPr>
        <w:t>Chambres d’agriculture,</w:t>
      </w:r>
    </w:p>
    <w:p w14:paraId="021AD0A6" w14:textId="77777777" w:rsidR="00AF67B4" w:rsidRPr="00D34BBE" w:rsidRDefault="00F1534B" w:rsidP="00515081">
      <w:pPr>
        <w:pStyle w:val="Paragraphedeliste"/>
        <w:numPr>
          <w:ilvl w:val="0"/>
          <w:numId w:val="8"/>
        </w:numPr>
        <w:rPr>
          <w:rFonts w:ascii="Arial" w:hAnsi="Arial" w:cs="Arial"/>
        </w:rPr>
      </w:pPr>
      <w:r w:rsidRPr="00D34BBE">
        <w:rPr>
          <w:rFonts w:ascii="Arial" w:hAnsi="Arial" w:cs="Arial"/>
        </w:rPr>
        <w:t>Associations,</w:t>
      </w:r>
    </w:p>
    <w:p w14:paraId="59C31398" w14:textId="77777777" w:rsidR="00AF67B4" w:rsidRPr="00D34BBE" w:rsidRDefault="00F1534B" w:rsidP="00515081">
      <w:pPr>
        <w:pStyle w:val="Paragraphedeliste"/>
        <w:numPr>
          <w:ilvl w:val="0"/>
          <w:numId w:val="8"/>
        </w:numPr>
        <w:rPr>
          <w:rFonts w:ascii="Arial" w:hAnsi="Arial" w:cs="Arial"/>
        </w:rPr>
      </w:pPr>
      <w:r w:rsidRPr="00D34BBE">
        <w:rPr>
          <w:rFonts w:ascii="Arial" w:hAnsi="Arial" w:cs="Arial"/>
        </w:rPr>
        <w:t>Structures coopératives ou économiques,</w:t>
      </w:r>
    </w:p>
    <w:p w14:paraId="2BD39D44" w14:textId="77777777" w:rsidR="00AF67B4" w:rsidRPr="00D34BBE" w:rsidRDefault="00F1534B" w:rsidP="00515081">
      <w:pPr>
        <w:pStyle w:val="Paragraphedeliste"/>
        <w:numPr>
          <w:ilvl w:val="0"/>
          <w:numId w:val="8"/>
        </w:numPr>
        <w:rPr>
          <w:rFonts w:ascii="Arial" w:hAnsi="Arial" w:cs="Arial"/>
        </w:rPr>
      </w:pPr>
      <w:r w:rsidRPr="00D34BBE">
        <w:rPr>
          <w:rFonts w:ascii="Arial" w:hAnsi="Arial" w:cs="Arial"/>
        </w:rPr>
        <w:t>Groupements d'Intérêt Economique et Environnemental (GIEE)</w:t>
      </w:r>
    </w:p>
    <w:p w14:paraId="70450B86" w14:textId="77777777" w:rsidR="00AF67B4" w:rsidRPr="00D34BBE" w:rsidRDefault="00F1534B">
      <w:pPr>
        <w:jc w:val="both"/>
        <w:rPr>
          <w:rFonts w:ascii="Arial" w:hAnsi="Arial" w:cs="Arial"/>
        </w:rPr>
      </w:pPr>
      <w:r w:rsidRPr="00D34BBE">
        <w:rPr>
          <w:rFonts w:ascii="Arial" w:hAnsi="Arial" w:cs="Arial"/>
        </w:rPr>
        <w:t>L’opérateur construit le PAEC en concertation avec l’ensemble des acteurs du territoire.</w:t>
      </w:r>
    </w:p>
    <w:p w14:paraId="23D7FB02" w14:textId="4D6C250A" w:rsidR="00AF67B4" w:rsidRPr="00D34BBE" w:rsidRDefault="00F1534B">
      <w:pPr>
        <w:jc w:val="both"/>
        <w:rPr>
          <w:rFonts w:ascii="Arial" w:hAnsi="Arial" w:cs="Arial"/>
        </w:rPr>
      </w:pPr>
      <w:r w:rsidRPr="00D34BBE">
        <w:rPr>
          <w:rFonts w:ascii="Arial" w:hAnsi="Arial" w:cs="Arial"/>
        </w:rPr>
        <w:t>Des partenariats devront être établis entre structures pour assurer une couverture territoriale et la triple compétence (agronomique, économique et environnementale) si celle-ci n’est pas réunie.</w:t>
      </w:r>
    </w:p>
    <w:p w14:paraId="48D5DE2E" w14:textId="77777777" w:rsidR="00A37932" w:rsidRPr="00D34BBE" w:rsidRDefault="00A37932">
      <w:pPr>
        <w:jc w:val="both"/>
        <w:rPr>
          <w:rFonts w:ascii="Arial" w:hAnsi="Arial" w:cs="Arial"/>
        </w:rPr>
      </w:pPr>
    </w:p>
    <w:p w14:paraId="32E31A13" w14:textId="4468F3B1" w:rsidR="00A37932" w:rsidRPr="00127850" w:rsidRDefault="00F1534B" w:rsidP="00127850">
      <w:pPr>
        <w:pStyle w:val="Paragraphedeliste"/>
        <w:numPr>
          <w:ilvl w:val="0"/>
          <w:numId w:val="16"/>
        </w:numPr>
        <w:rPr>
          <w:rFonts w:ascii="Arial" w:hAnsi="Arial" w:cs="Arial"/>
        </w:rPr>
      </w:pPr>
      <w:r w:rsidRPr="00D34BBE">
        <w:rPr>
          <w:rFonts w:ascii="Arial" w:hAnsi="Arial" w:cs="Arial"/>
          <w:b/>
          <w:color w:val="1F4E79" w:themeColor="accent1" w:themeShade="80"/>
          <w:sz w:val="24"/>
          <w:u w:val="single"/>
        </w:rPr>
        <w:t xml:space="preserve">Périmètre et durée d’un PAEC pour la campagne </w:t>
      </w:r>
      <w:r w:rsidR="00E40254">
        <w:rPr>
          <w:rFonts w:ascii="Arial" w:hAnsi="Arial" w:cs="Arial"/>
          <w:b/>
          <w:color w:val="1F4E79" w:themeColor="accent1" w:themeShade="80"/>
          <w:sz w:val="24"/>
          <w:u w:val="single"/>
        </w:rPr>
        <w:t>202</w:t>
      </w:r>
      <w:r w:rsidR="00F338E1">
        <w:rPr>
          <w:rFonts w:ascii="Arial" w:hAnsi="Arial" w:cs="Arial"/>
          <w:b/>
          <w:color w:val="1F4E79" w:themeColor="accent1" w:themeShade="80"/>
          <w:sz w:val="24"/>
          <w:u w:val="single"/>
        </w:rPr>
        <w:t>6</w:t>
      </w:r>
    </w:p>
    <w:p w14:paraId="3D798F7D" w14:textId="2EAD718E" w:rsidR="00AF67B4" w:rsidRPr="00D34BBE" w:rsidRDefault="00F1534B">
      <w:pPr>
        <w:jc w:val="both"/>
        <w:rPr>
          <w:rFonts w:ascii="Arial" w:hAnsi="Arial" w:cs="Arial"/>
        </w:rPr>
      </w:pPr>
      <w:r w:rsidRPr="00D34BBE">
        <w:rPr>
          <w:rFonts w:ascii="Arial" w:hAnsi="Arial" w:cs="Arial"/>
        </w:rPr>
        <w:t>Le périmètre géographique choisi doit être en cohérence avec la stratégie</w:t>
      </w:r>
      <w:r w:rsidR="005D0CBD" w:rsidRPr="00D34BBE">
        <w:rPr>
          <w:rFonts w:ascii="Arial" w:hAnsi="Arial" w:cs="Arial"/>
        </w:rPr>
        <w:t xml:space="preserve"> régionale, la </w:t>
      </w:r>
      <w:r w:rsidR="00FB3B0D" w:rsidRPr="00D34BBE">
        <w:rPr>
          <w:rFonts w:ascii="Arial" w:hAnsi="Arial" w:cs="Arial"/>
        </w:rPr>
        <w:t>stratégie</w:t>
      </w:r>
      <w:r w:rsidR="005D0CBD" w:rsidRPr="00D34BBE">
        <w:rPr>
          <w:rFonts w:ascii="Arial" w:hAnsi="Arial" w:cs="Arial"/>
        </w:rPr>
        <w:t xml:space="preserve"> du </w:t>
      </w:r>
      <w:r w:rsidRPr="00D34BBE">
        <w:rPr>
          <w:rFonts w:ascii="Arial" w:hAnsi="Arial" w:cs="Arial"/>
        </w:rPr>
        <w:t xml:space="preserve">PAEC et le partenariat constitué. Il sera présenté dans le PAEC sous forme d’une carte </w:t>
      </w:r>
      <w:r w:rsidRPr="00D34BBE">
        <w:rPr>
          <w:rFonts w:ascii="Arial" w:hAnsi="Arial" w:cs="Arial"/>
          <w:b/>
          <w:u w:val="single"/>
        </w:rPr>
        <w:t xml:space="preserve">avec fourniture de la couche SIG </w:t>
      </w:r>
      <w:r w:rsidRPr="00D34BBE">
        <w:rPr>
          <w:rFonts w:ascii="Arial" w:hAnsi="Arial" w:cs="Arial"/>
        </w:rPr>
        <w:t xml:space="preserve">(système d’information géographique) correspondante au </w:t>
      </w:r>
      <w:r w:rsidRPr="00D34BBE">
        <w:rPr>
          <w:rFonts w:ascii="Arial" w:hAnsi="Arial" w:cs="Arial"/>
          <w:b/>
        </w:rPr>
        <w:t xml:space="preserve">format « </w:t>
      </w:r>
      <w:proofErr w:type="spellStart"/>
      <w:r w:rsidRPr="00D34BBE">
        <w:rPr>
          <w:rFonts w:ascii="Arial" w:hAnsi="Arial" w:cs="Arial"/>
          <w:b/>
        </w:rPr>
        <w:t>shape</w:t>
      </w:r>
      <w:proofErr w:type="spellEnd"/>
      <w:r w:rsidRPr="00D34BBE">
        <w:rPr>
          <w:rFonts w:ascii="Arial" w:hAnsi="Arial" w:cs="Arial"/>
          <w:b/>
        </w:rPr>
        <w:t xml:space="preserve"> » et d'un volume unitaire inférieur à 5 Mo dans une projection Lambert 93</w:t>
      </w:r>
      <w:r w:rsidR="004674C9">
        <w:rPr>
          <w:rFonts w:ascii="Arial" w:hAnsi="Arial" w:cs="Arial"/>
        </w:rPr>
        <w:t xml:space="preserve"> pour les nouveaux territoires ou territoires modifiés</w:t>
      </w:r>
      <w:r w:rsidR="00C91FAA">
        <w:rPr>
          <w:rFonts w:ascii="Arial" w:hAnsi="Arial" w:cs="Arial"/>
        </w:rPr>
        <w:t>.</w:t>
      </w:r>
    </w:p>
    <w:p w14:paraId="7B829595" w14:textId="1955E04B" w:rsidR="00AF67B4" w:rsidRPr="00D34BBE" w:rsidRDefault="00F1534B">
      <w:pPr>
        <w:jc w:val="both"/>
        <w:rPr>
          <w:rFonts w:ascii="Arial" w:hAnsi="Arial" w:cs="Arial"/>
        </w:rPr>
      </w:pPr>
      <w:r w:rsidRPr="00D34BBE">
        <w:rPr>
          <w:rFonts w:ascii="Arial" w:hAnsi="Arial" w:cs="Arial"/>
        </w:rPr>
        <w:t>Ce périmètre constitue la zone d’éligibilité géographique des mesures du PAEC. Toutes les mesures d’un même PAEC sont donc éligibles sur l’ensemble du périmètre du PAEC. Seules des priorisations</w:t>
      </w:r>
      <w:r w:rsidR="005D0CBD" w:rsidRPr="00D34BBE">
        <w:rPr>
          <w:rFonts w:ascii="Arial" w:hAnsi="Arial" w:cs="Arial"/>
        </w:rPr>
        <w:t xml:space="preserve"> </w:t>
      </w:r>
      <w:r w:rsidRPr="00D34BBE">
        <w:rPr>
          <w:rFonts w:ascii="Arial" w:hAnsi="Arial" w:cs="Arial"/>
        </w:rPr>
        <w:t>peuvent être réalisées</w:t>
      </w:r>
      <w:r w:rsidR="005D0CBD" w:rsidRPr="00D34BBE">
        <w:rPr>
          <w:rFonts w:ascii="Arial" w:hAnsi="Arial" w:cs="Arial"/>
        </w:rPr>
        <w:t>.</w:t>
      </w:r>
      <w:r w:rsidRPr="00D34BBE">
        <w:rPr>
          <w:rFonts w:ascii="Arial" w:hAnsi="Arial" w:cs="Arial"/>
        </w:rPr>
        <w:t xml:space="preserve"> Ainsi, si un opérateur souhaite qu’une mesure s’applique sur une zone plus restreinte que les autres mesures de son PAEC, soit il priorise cette mesure sur ladite zone (cependant la mesure reste éligible au-delà de cette zone), soit il construit un PAEC spécifique pour cette mesure dont le périmètre sera celui sur lequel il souhaite que la mesure soit éligible.</w:t>
      </w:r>
    </w:p>
    <w:p w14:paraId="5BB179E7" w14:textId="77777777" w:rsidR="00AF67B4" w:rsidRPr="00D34BBE" w:rsidRDefault="00F1534B">
      <w:pPr>
        <w:jc w:val="both"/>
        <w:rPr>
          <w:rFonts w:ascii="Arial" w:hAnsi="Arial" w:cs="Arial"/>
        </w:rPr>
      </w:pPr>
      <w:r w:rsidRPr="00D34BBE">
        <w:rPr>
          <w:rFonts w:ascii="Arial" w:hAnsi="Arial" w:cs="Arial"/>
        </w:rPr>
        <w:t>Une structure peut être l’opérateur de plusieurs PAEC distincts. Dans ce cas de figure, il convient de bien argumenter comment les PAEC s’articulent (dans toutes leurs dimensions : instances de gouvernance, animations, plans d’actions…).</w:t>
      </w:r>
    </w:p>
    <w:p w14:paraId="212C066F" w14:textId="6D62DC9E" w:rsidR="005D0CBD" w:rsidRPr="00D34BBE" w:rsidRDefault="00F1534B">
      <w:pPr>
        <w:jc w:val="both"/>
        <w:rPr>
          <w:rFonts w:ascii="Arial" w:hAnsi="Arial" w:cs="Arial"/>
        </w:rPr>
      </w:pPr>
      <w:r w:rsidRPr="00D34BBE">
        <w:rPr>
          <w:rFonts w:ascii="Arial" w:hAnsi="Arial" w:cs="Arial"/>
        </w:rPr>
        <w:t xml:space="preserve">Lors de la candidature, le PAEC est élaboré pour une durée déterminée. Cette durée couvre la totalité des contrats MAEC engagés. </w:t>
      </w:r>
      <w:r w:rsidR="005D0CBD" w:rsidRPr="00D34BBE">
        <w:rPr>
          <w:rFonts w:ascii="Arial" w:hAnsi="Arial" w:cs="Arial"/>
        </w:rPr>
        <w:t>Chaq</w:t>
      </w:r>
      <w:r w:rsidR="009D444B" w:rsidRPr="00D34BBE">
        <w:rPr>
          <w:rFonts w:ascii="Arial" w:hAnsi="Arial" w:cs="Arial"/>
        </w:rPr>
        <w:t>ue contrat a une durée de 5 ans.</w:t>
      </w:r>
    </w:p>
    <w:p w14:paraId="04B690C3" w14:textId="77777777" w:rsidR="009D444B" w:rsidRPr="00D34BBE" w:rsidRDefault="009D444B">
      <w:pPr>
        <w:jc w:val="both"/>
        <w:rPr>
          <w:rFonts w:ascii="Arial" w:hAnsi="Arial" w:cs="Arial"/>
        </w:rPr>
      </w:pPr>
    </w:p>
    <w:p w14:paraId="4E328C87" w14:textId="7DE5EAC5" w:rsidR="00A37932" w:rsidRPr="00127850" w:rsidRDefault="00F1534B" w:rsidP="00127850">
      <w:pPr>
        <w:pStyle w:val="Paragraphedeliste"/>
        <w:numPr>
          <w:ilvl w:val="0"/>
          <w:numId w:val="16"/>
        </w:numPr>
        <w:rPr>
          <w:rFonts w:ascii="Arial" w:hAnsi="Arial" w:cs="Arial"/>
        </w:rPr>
      </w:pPr>
      <w:r w:rsidRPr="00D34BBE">
        <w:rPr>
          <w:rFonts w:ascii="Arial" w:hAnsi="Arial" w:cs="Arial"/>
          <w:b/>
          <w:color w:val="1F4E79" w:themeColor="accent1" w:themeShade="80"/>
          <w:sz w:val="24"/>
          <w:u w:val="single"/>
        </w:rPr>
        <w:t>Partenariat, gouvernance et animation du PAEC</w:t>
      </w:r>
    </w:p>
    <w:p w14:paraId="3BB037D1" w14:textId="39AA1D4B" w:rsidR="00AF67B4" w:rsidRPr="00D34BBE" w:rsidRDefault="00F1534B">
      <w:pPr>
        <w:jc w:val="both"/>
        <w:rPr>
          <w:rFonts w:ascii="Arial" w:hAnsi="Arial" w:cs="Arial"/>
        </w:rPr>
      </w:pPr>
      <w:r w:rsidRPr="00D34BBE">
        <w:rPr>
          <w:rFonts w:ascii="Arial" w:hAnsi="Arial" w:cs="Arial"/>
        </w:rPr>
        <w:t>Le PAEC est construit et mis en œuvre en concertation avec l’ensemble des acteurs du territoire. Il convient de rassembler un large partenariat afin de favoriser une approche globale multisectorielle et une pérennité des mesures au-delà de la période de contractualisation :</w:t>
      </w:r>
    </w:p>
    <w:p w14:paraId="725A1DC5" w14:textId="77777777" w:rsidR="00AF67B4" w:rsidRPr="00D34BBE" w:rsidRDefault="00F1534B" w:rsidP="00515081">
      <w:pPr>
        <w:pStyle w:val="Paragraphedeliste"/>
        <w:numPr>
          <w:ilvl w:val="0"/>
          <w:numId w:val="9"/>
        </w:numPr>
        <w:jc w:val="both"/>
        <w:rPr>
          <w:rFonts w:ascii="Arial" w:hAnsi="Arial" w:cs="Arial"/>
        </w:rPr>
      </w:pPr>
      <w:r w:rsidRPr="00D34BBE">
        <w:rPr>
          <w:rFonts w:ascii="Arial" w:hAnsi="Arial" w:cs="Arial"/>
        </w:rPr>
        <w:t>Agriculteurs locaux, organisations professionnelles agricoles, organismes de développement agricole,</w:t>
      </w:r>
    </w:p>
    <w:p w14:paraId="06350E66" w14:textId="77777777" w:rsidR="00AF67B4" w:rsidRPr="00D34BBE" w:rsidRDefault="00F1534B" w:rsidP="00515081">
      <w:pPr>
        <w:pStyle w:val="Paragraphedeliste"/>
        <w:numPr>
          <w:ilvl w:val="0"/>
          <w:numId w:val="9"/>
        </w:numPr>
        <w:jc w:val="both"/>
        <w:rPr>
          <w:rFonts w:ascii="Arial" w:hAnsi="Arial" w:cs="Arial"/>
        </w:rPr>
      </w:pPr>
      <w:r w:rsidRPr="00D34BBE">
        <w:rPr>
          <w:rFonts w:ascii="Arial" w:hAnsi="Arial" w:cs="Arial"/>
        </w:rPr>
        <w:t>Organismes de protection de l’environnement,</w:t>
      </w:r>
    </w:p>
    <w:p w14:paraId="3C760E09" w14:textId="77777777" w:rsidR="00AF67B4" w:rsidRPr="00D34BBE" w:rsidRDefault="00F1534B" w:rsidP="00515081">
      <w:pPr>
        <w:pStyle w:val="Paragraphedeliste"/>
        <w:numPr>
          <w:ilvl w:val="0"/>
          <w:numId w:val="9"/>
        </w:numPr>
        <w:jc w:val="both"/>
        <w:rPr>
          <w:rFonts w:ascii="Arial" w:hAnsi="Arial" w:cs="Arial"/>
        </w:rPr>
      </w:pPr>
      <w:r w:rsidRPr="00D34BBE">
        <w:rPr>
          <w:rFonts w:ascii="Arial" w:hAnsi="Arial" w:cs="Arial"/>
        </w:rPr>
        <w:t>Collectivités locales et leurs groupements,</w:t>
      </w:r>
    </w:p>
    <w:p w14:paraId="180544D7" w14:textId="77777777" w:rsidR="00AF67B4" w:rsidRPr="00D34BBE" w:rsidRDefault="00F1534B" w:rsidP="00515081">
      <w:pPr>
        <w:pStyle w:val="Paragraphedeliste"/>
        <w:numPr>
          <w:ilvl w:val="0"/>
          <w:numId w:val="9"/>
        </w:numPr>
        <w:jc w:val="both"/>
        <w:rPr>
          <w:rFonts w:ascii="Arial" w:hAnsi="Arial" w:cs="Arial"/>
        </w:rPr>
      </w:pPr>
      <w:r w:rsidRPr="00D34BBE">
        <w:rPr>
          <w:rFonts w:ascii="Arial" w:hAnsi="Arial" w:cs="Arial"/>
        </w:rPr>
        <w:t>Les partenaires sociaux et économiques œuvrant sur le territoire (représentants des filières, représentants des financeurs) et potentiellement impliqués dans le PAEC.</w:t>
      </w:r>
    </w:p>
    <w:p w14:paraId="1D2EB038" w14:textId="77777777" w:rsidR="00AF67B4" w:rsidRPr="00D34BBE" w:rsidRDefault="00AF67B4">
      <w:pPr>
        <w:rPr>
          <w:rFonts w:ascii="Arial" w:hAnsi="Arial" w:cs="Arial"/>
        </w:rPr>
      </w:pPr>
    </w:p>
    <w:p w14:paraId="232B0C18" w14:textId="77777777" w:rsidR="00AF67B4" w:rsidRPr="00D34BBE" w:rsidRDefault="00F1534B">
      <w:pPr>
        <w:jc w:val="both"/>
        <w:rPr>
          <w:rFonts w:ascii="Arial" w:hAnsi="Arial" w:cs="Arial"/>
        </w:rPr>
      </w:pPr>
      <w:r w:rsidRPr="00D34BBE">
        <w:rPr>
          <w:rFonts w:ascii="Arial" w:hAnsi="Arial" w:cs="Arial"/>
        </w:rPr>
        <w:t xml:space="preserve">La mise en œuvre du PAEC doit être suivie </w:t>
      </w:r>
      <w:proofErr w:type="gramStart"/>
      <w:r w:rsidRPr="00D34BBE">
        <w:rPr>
          <w:rFonts w:ascii="Arial" w:hAnsi="Arial" w:cs="Arial"/>
        </w:rPr>
        <w:t>a</w:t>
      </w:r>
      <w:proofErr w:type="gramEnd"/>
      <w:r w:rsidRPr="00D34BBE">
        <w:rPr>
          <w:rFonts w:ascii="Arial" w:hAnsi="Arial" w:cs="Arial"/>
        </w:rPr>
        <w:t xml:space="preserve"> minima par un comité de pilotage, sous la responsabilité de l’opérateur lui-même. Sa composition doit être représentative du partenariat local réuni au sein du PAEC ; les financeurs y sont associés. Le comité de pilotage se réunit au moins une fois par an.</w:t>
      </w:r>
    </w:p>
    <w:p w14:paraId="457BAD97" w14:textId="77777777" w:rsidR="00AF67B4" w:rsidRPr="00D34BBE" w:rsidRDefault="00F1534B">
      <w:pPr>
        <w:rPr>
          <w:rFonts w:ascii="Arial" w:hAnsi="Arial" w:cs="Arial"/>
        </w:rPr>
      </w:pPr>
      <w:r w:rsidRPr="00D34BBE">
        <w:rPr>
          <w:rFonts w:ascii="Arial" w:hAnsi="Arial" w:cs="Arial"/>
        </w:rPr>
        <w:t>Il assure :</w:t>
      </w:r>
    </w:p>
    <w:p w14:paraId="34BF4E87" w14:textId="726A3C44" w:rsidR="00AF67B4" w:rsidRPr="00D34BBE" w:rsidRDefault="0054450B" w:rsidP="00515081">
      <w:pPr>
        <w:pStyle w:val="Paragraphedeliste"/>
        <w:numPr>
          <w:ilvl w:val="0"/>
          <w:numId w:val="10"/>
        </w:numPr>
        <w:jc w:val="both"/>
        <w:rPr>
          <w:rFonts w:ascii="Arial" w:hAnsi="Arial" w:cs="Arial"/>
        </w:rPr>
      </w:pPr>
      <w:r w:rsidRPr="00D34BBE">
        <w:rPr>
          <w:rFonts w:ascii="Arial" w:hAnsi="Arial" w:cs="Arial"/>
        </w:rPr>
        <w:t>La</w:t>
      </w:r>
      <w:r w:rsidR="00F1534B" w:rsidRPr="00D34BBE">
        <w:rPr>
          <w:rFonts w:ascii="Arial" w:hAnsi="Arial" w:cs="Arial"/>
        </w:rPr>
        <w:t xml:space="preserve"> validation de la méthode de ciblage des parcelles et des exploitations,</w:t>
      </w:r>
    </w:p>
    <w:p w14:paraId="2A344E43" w14:textId="6359492E" w:rsidR="00AF67B4" w:rsidRPr="00D34BBE" w:rsidRDefault="0054450B" w:rsidP="00515081">
      <w:pPr>
        <w:pStyle w:val="Paragraphedeliste"/>
        <w:numPr>
          <w:ilvl w:val="0"/>
          <w:numId w:val="10"/>
        </w:numPr>
        <w:jc w:val="both"/>
        <w:rPr>
          <w:rFonts w:ascii="Arial" w:hAnsi="Arial" w:cs="Arial"/>
        </w:rPr>
      </w:pPr>
      <w:r w:rsidRPr="00D34BBE">
        <w:rPr>
          <w:rFonts w:ascii="Arial" w:hAnsi="Arial" w:cs="Arial"/>
        </w:rPr>
        <w:t>Le</w:t>
      </w:r>
      <w:r w:rsidR="00F1534B" w:rsidRPr="00D34BBE">
        <w:rPr>
          <w:rFonts w:ascii="Arial" w:hAnsi="Arial" w:cs="Arial"/>
        </w:rPr>
        <w:t xml:space="preserve"> suivi/accompagnement des agriculteurs engagés (diagnostics, souscription MAEC, appui technique),</w:t>
      </w:r>
    </w:p>
    <w:p w14:paraId="33AB232D" w14:textId="4E906629" w:rsidR="00AF67B4" w:rsidRPr="00D34BBE" w:rsidRDefault="0054450B" w:rsidP="00515081">
      <w:pPr>
        <w:pStyle w:val="Paragraphedeliste"/>
        <w:numPr>
          <w:ilvl w:val="0"/>
          <w:numId w:val="10"/>
        </w:numPr>
        <w:jc w:val="both"/>
        <w:rPr>
          <w:rFonts w:ascii="Arial" w:hAnsi="Arial" w:cs="Arial"/>
        </w:rPr>
      </w:pPr>
      <w:r w:rsidRPr="00D34BBE">
        <w:rPr>
          <w:rFonts w:ascii="Arial" w:hAnsi="Arial" w:cs="Arial"/>
        </w:rPr>
        <w:t>La</w:t>
      </w:r>
      <w:r w:rsidR="00F1534B" w:rsidRPr="00D34BBE">
        <w:rPr>
          <w:rFonts w:ascii="Arial" w:hAnsi="Arial" w:cs="Arial"/>
        </w:rPr>
        <w:t xml:space="preserve"> mise en œuvre des actions complémentaires</w:t>
      </w:r>
      <w:r w:rsidR="00314DDB" w:rsidRPr="00D34BBE">
        <w:rPr>
          <w:rFonts w:ascii="Arial" w:hAnsi="Arial" w:cs="Arial"/>
        </w:rPr>
        <w:t>,</w:t>
      </w:r>
    </w:p>
    <w:p w14:paraId="47715016" w14:textId="3966F649" w:rsidR="00AF67B4" w:rsidRPr="00D34BBE" w:rsidRDefault="0054450B" w:rsidP="00515081">
      <w:pPr>
        <w:pStyle w:val="Paragraphedeliste"/>
        <w:numPr>
          <w:ilvl w:val="0"/>
          <w:numId w:val="10"/>
        </w:numPr>
        <w:jc w:val="both"/>
        <w:rPr>
          <w:rFonts w:ascii="Arial" w:hAnsi="Arial" w:cs="Arial"/>
        </w:rPr>
      </w:pPr>
      <w:r w:rsidRPr="00D34BBE">
        <w:rPr>
          <w:rFonts w:ascii="Arial" w:hAnsi="Arial" w:cs="Arial"/>
        </w:rPr>
        <w:t>La</w:t>
      </w:r>
      <w:r w:rsidR="00F1534B" w:rsidRPr="00D34BBE">
        <w:rPr>
          <w:rFonts w:ascii="Arial" w:hAnsi="Arial" w:cs="Arial"/>
        </w:rPr>
        <w:t xml:space="preserve"> recherche de synergies avec une valorisation économique des pratiques agro-environnementales au sein des filières et des autres activités économiques du territoire,</w:t>
      </w:r>
    </w:p>
    <w:p w14:paraId="36D27534" w14:textId="3B90802D" w:rsidR="001130A9" w:rsidRDefault="0054450B" w:rsidP="00515081">
      <w:pPr>
        <w:pStyle w:val="Paragraphedeliste"/>
        <w:numPr>
          <w:ilvl w:val="0"/>
          <w:numId w:val="10"/>
        </w:numPr>
        <w:jc w:val="both"/>
        <w:rPr>
          <w:rFonts w:ascii="Arial" w:hAnsi="Arial" w:cs="Arial"/>
        </w:rPr>
      </w:pPr>
      <w:r w:rsidRPr="00D34BBE">
        <w:rPr>
          <w:rFonts w:ascii="Arial" w:hAnsi="Arial" w:cs="Arial"/>
        </w:rPr>
        <w:t>Le</w:t>
      </w:r>
      <w:r w:rsidR="00F1534B" w:rsidRPr="00D34BBE">
        <w:rPr>
          <w:rFonts w:ascii="Arial" w:hAnsi="Arial" w:cs="Arial"/>
        </w:rPr>
        <w:t xml:space="preserve"> suivi et l'évaluation du projet afin de garantir la cohérence des actions et la pérennisation de la démarche</w:t>
      </w:r>
      <w:r w:rsidR="001130A9">
        <w:rPr>
          <w:rFonts w:ascii="Arial" w:hAnsi="Arial" w:cs="Arial"/>
        </w:rPr>
        <w:t>.</w:t>
      </w:r>
    </w:p>
    <w:p w14:paraId="611A348E" w14:textId="786C787B" w:rsidR="00AF67B4" w:rsidRPr="00D34BBE" w:rsidRDefault="00AF67B4" w:rsidP="00127850">
      <w:pPr>
        <w:pStyle w:val="Paragraphedeliste"/>
        <w:jc w:val="both"/>
        <w:rPr>
          <w:rFonts w:ascii="Arial" w:hAnsi="Arial" w:cs="Arial"/>
        </w:rPr>
      </w:pPr>
    </w:p>
    <w:p w14:paraId="455F2040" w14:textId="77777777" w:rsidR="00AF67B4" w:rsidRPr="00D34BBE" w:rsidRDefault="00F1534B">
      <w:pPr>
        <w:jc w:val="both"/>
        <w:rPr>
          <w:rFonts w:ascii="Arial" w:hAnsi="Arial" w:cs="Arial"/>
        </w:rPr>
      </w:pPr>
      <w:r w:rsidRPr="00D34BBE">
        <w:rPr>
          <w:rFonts w:ascii="Arial" w:hAnsi="Arial" w:cs="Arial"/>
        </w:rPr>
        <w:t xml:space="preserve">Une </w:t>
      </w:r>
      <w:r w:rsidRPr="00D34BBE">
        <w:rPr>
          <w:rFonts w:ascii="Arial" w:hAnsi="Arial" w:cs="Arial"/>
          <w:b/>
        </w:rPr>
        <w:t>animation est primordiale</w:t>
      </w:r>
      <w:r w:rsidRPr="00D34BBE">
        <w:rPr>
          <w:rFonts w:ascii="Arial" w:hAnsi="Arial" w:cs="Arial"/>
        </w:rPr>
        <w:t xml:space="preserve"> pour s’assurer de la bonne mise en œuvre de toutes les dimensions du PAEC. L’animation du PAEC nécessite une triple compétence agricole, économique et environnementale. Cette animation peut être assurée par l’opérateur lui-même s’il dispose en interne des compétences agricoles et environnementales, ou bien être confiée/déléguée à une/des structures compétentes. Dans ce dernier cas, il convient de bien préciser les rôles, missions et responsabilités de chacun dans le cadre d’un marché ou au moyen d’une convention de partenariat.</w:t>
      </w:r>
    </w:p>
    <w:p w14:paraId="6D6509F8" w14:textId="078FC71D" w:rsidR="00AF67B4" w:rsidRPr="00D34BBE" w:rsidRDefault="00F1534B">
      <w:pPr>
        <w:jc w:val="both"/>
        <w:rPr>
          <w:rFonts w:ascii="Arial" w:hAnsi="Arial" w:cs="Arial"/>
        </w:rPr>
      </w:pPr>
      <w:r w:rsidRPr="00D34BBE">
        <w:rPr>
          <w:rFonts w:ascii="Arial" w:hAnsi="Arial" w:cs="Arial"/>
        </w:rPr>
        <w:t>Selon les opportunités et le contexte local, l'organisation de la gouvernance et de l’animation du PAEC doit pouvoir s'adapter et s’articuler au mieux avec l’existant sur le territoire. Une bonne compréhension des acteurs, des responsabilités, des rôles et des instances de gouvernance préexistants doit faciliter cette organisation. Il est important que l’animation PAEC s’articule, s’appuie ou échange avec les autres animations présentes sur le territoire.</w:t>
      </w:r>
    </w:p>
    <w:p w14:paraId="31D6475A" w14:textId="77777777" w:rsidR="00A37932" w:rsidRPr="00D34BBE" w:rsidRDefault="00A37932">
      <w:pPr>
        <w:jc w:val="both"/>
        <w:rPr>
          <w:rFonts w:ascii="Arial" w:hAnsi="Arial" w:cs="Arial"/>
        </w:rPr>
      </w:pPr>
    </w:p>
    <w:p w14:paraId="281CA215" w14:textId="7456FCB1" w:rsidR="00A37932" w:rsidRPr="00127850" w:rsidRDefault="00F1534B" w:rsidP="00127850">
      <w:pPr>
        <w:pStyle w:val="Paragraphedeliste"/>
        <w:numPr>
          <w:ilvl w:val="0"/>
          <w:numId w:val="16"/>
        </w:numPr>
        <w:rPr>
          <w:rFonts w:ascii="Arial" w:hAnsi="Arial" w:cs="Arial"/>
        </w:rPr>
      </w:pPr>
      <w:r w:rsidRPr="00D34BBE">
        <w:rPr>
          <w:rFonts w:ascii="Arial" w:hAnsi="Arial" w:cs="Arial"/>
          <w:b/>
          <w:color w:val="1F4E79" w:themeColor="accent1" w:themeShade="80"/>
          <w:sz w:val="24"/>
          <w:u w:val="single"/>
        </w:rPr>
        <w:t xml:space="preserve">Priorisation des contrats </w:t>
      </w:r>
      <w:r w:rsidR="003A574F" w:rsidRPr="00D34BBE">
        <w:rPr>
          <w:rFonts w:ascii="Arial" w:hAnsi="Arial" w:cs="Arial"/>
          <w:b/>
          <w:color w:val="1F4E79" w:themeColor="accent1" w:themeShade="80"/>
          <w:sz w:val="24"/>
          <w:u w:val="single"/>
        </w:rPr>
        <w:t xml:space="preserve">et mesures </w:t>
      </w:r>
      <w:r w:rsidRPr="00D34BBE">
        <w:rPr>
          <w:rFonts w:ascii="Arial" w:hAnsi="Arial" w:cs="Arial"/>
          <w:b/>
          <w:color w:val="1F4E79" w:themeColor="accent1" w:themeShade="80"/>
          <w:sz w:val="24"/>
          <w:u w:val="single"/>
        </w:rPr>
        <w:t>MAEC</w:t>
      </w:r>
    </w:p>
    <w:p w14:paraId="6F7AAA82" w14:textId="77777777" w:rsidR="00A35069" w:rsidRPr="00D34BBE" w:rsidRDefault="00F1534B">
      <w:pPr>
        <w:jc w:val="both"/>
        <w:rPr>
          <w:rFonts w:ascii="Arial" w:hAnsi="Arial" w:cs="Arial"/>
        </w:rPr>
      </w:pPr>
      <w:r w:rsidRPr="00D34BBE">
        <w:rPr>
          <w:rFonts w:ascii="Arial" w:hAnsi="Arial" w:cs="Arial"/>
        </w:rPr>
        <w:t>La structure en charge de l’animation doit cibler les exploitations du territoire à qui il conviendra de proposer en priorité l’accès aux MAEC. Pour ce faire, elle présentera dans le PAEC des critères de priorisation entre exploitations</w:t>
      </w:r>
      <w:r w:rsidR="003A574F" w:rsidRPr="00D34BBE">
        <w:rPr>
          <w:rFonts w:ascii="Arial" w:hAnsi="Arial" w:cs="Arial"/>
        </w:rPr>
        <w:t xml:space="preserve"> et/ou entre mesures</w:t>
      </w:r>
      <w:r w:rsidRPr="00D34BBE">
        <w:rPr>
          <w:rFonts w:ascii="Arial" w:hAnsi="Arial" w:cs="Arial"/>
        </w:rPr>
        <w:t xml:space="preserve"> : critères géographiques en fonction des zones à enjeu (définition de zones prioritaires où sera ciblée la mise en œuvre des MAEC), typologie d’exploitations issues d’un diagnostic, etc</w:t>
      </w:r>
      <w:r w:rsidR="003A574F" w:rsidRPr="00D34BBE">
        <w:rPr>
          <w:rFonts w:ascii="Arial" w:hAnsi="Arial" w:cs="Arial"/>
        </w:rPr>
        <w:t>…</w:t>
      </w:r>
    </w:p>
    <w:p w14:paraId="1ED4A766" w14:textId="6BF2CD99" w:rsidR="00AF67B4" w:rsidRPr="00D34BBE" w:rsidRDefault="00A35069">
      <w:pPr>
        <w:jc w:val="both"/>
        <w:rPr>
          <w:rFonts w:ascii="Arial" w:hAnsi="Arial" w:cs="Arial"/>
          <w:b/>
        </w:rPr>
      </w:pPr>
      <w:r w:rsidRPr="00D34BBE">
        <w:rPr>
          <w:rFonts w:ascii="Arial" w:hAnsi="Arial" w:cs="Arial"/>
          <w:b/>
        </w:rPr>
        <w:t>Dans le cas de priorisation</w:t>
      </w:r>
      <w:r w:rsidR="00C116AB" w:rsidRPr="00D34BBE">
        <w:rPr>
          <w:rFonts w:ascii="Arial" w:hAnsi="Arial" w:cs="Arial"/>
          <w:b/>
        </w:rPr>
        <w:t>s</w:t>
      </w:r>
      <w:r w:rsidRPr="00D34BBE">
        <w:rPr>
          <w:rFonts w:ascii="Arial" w:hAnsi="Arial" w:cs="Arial"/>
          <w:b/>
        </w:rPr>
        <w:t xml:space="preserve"> sur des critères cartographiques, transmettre les couches SIG au format </w:t>
      </w:r>
      <w:r w:rsidR="00C116AB" w:rsidRPr="00D34BBE">
        <w:rPr>
          <w:rFonts w:ascii="Arial" w:hAnsi="Arial" w:cs="Arial"/>
          <w:b/>
        </w:rPr>
        <w:t>.</w:t>
      </w:r>
      <w:proofErr w:type="spellStart"/>
      <w:r w:rsidRPr="00D34BBE">
        <w:rPr>
          <w:rFonts w:ascii="Arial" w:hAnsi="Arial" w:cs="Arial"/>
          <w:b/>
        </w:rPr>
        <w:t>shp</w:t>
      </w:r>
      <w:proofErr w:type="spellEnd"/>
      <w:r w:rsidR="00C116AB" w:rsidRPr="00D34BBE">
        <w:rPr>
          <w:rFonts w:ascii="Arial" w:hAnsi="Arial" w:cs="Arial"/>
          <w:b/>
        </w:rPr>
        <w:t>.</w:t>
      </w:r>
    </w:p>
    <w:p w14:paraId="4D17D6FF" w14:textId="77777777" w:rsidR="00A37932" w:rsidRPr="00D34BBE" w:rsidRDefault="00A37932">
      <w:pPr>
        <w:jc w:val="both"/>
        <w:rPr>
          <w:rFonts w:ascii="Arial" w:hAnsi="Arial" w:cs="Arial"/>
        </w:rPr>
      </w:pPr>
    </w:p>
    <w:p w14:paraId="5F0E09F8" w14:textId="482915CD" w:rsidR="00A37932" w:rsidRPr="00127850" w:rsidRDefault="00377914" w:rsidP="00127850">
      <w:pPr>
        <w:pStyle w:val="Paragraphedeliste"/>
        <w:numPr>
          <w:ilvl w:val="0"/>
          <w:numId w:val="16"/>
        </w:numPr>
        <w:rPr>
          <w:rFonts w:ascii="Arial" w:hAnsi="Arial" w:cs="Arial"/>
        </w:rPr>
      </w:pPr>
      <w:r w:rsidRPr="00D34BBE">
        <w:rPr>
          <w:rFonts w:ascii="Arial" w:hAnsi="Arial" w:cs="Arial"/>
          <w:b/>
          <w:color w:val="1F4E79" w:themeColor="accent1" w:themeShade="80"/>
          <w:sz w:val="24"/>
          <w:u w:val="single"/>
        </w:rPr>
        <w:t>Mesures</w:t>
      </w:r>
      <w:r w:rsidR="00F1534B" w:rsidRPr="00D34BBE">
        <w:rPr>
          <w:rFonts w:ascii="Arial" w:hAnsi="Arial" w:cs="Arial"/>
          <w:b/>
          <w:color w:val="1F4E79" w:themeColor="accent1" w:themeShade="80"/>
          <w:sz w:val="24"/>
          <w:u w:val="single"/>
        </w:rPr>
        <w:t xml:space="preserve"> systèmes et engagements </w:t>
      </w:r>
      <w:r w:rsidRPr="00D34BBE">
        <w:rPr>
          <w:rFonts w:ascii="Arial" w:hAnsi="Arial" w:cs="Arial"/>
          <w:b/>
          <w:color w:val="1F4E79" w:themeColor="accent1" w:themeShade="80"/>
          <w:sz w:val="24"/>
          <w:u w:val="single"/>
        </w:rPr>
        <w:t xml:space="preserve">localisés </w:t>
      </w:r>
    </w:p>
    <w:p w14:paraId="68AE014F" w14:textId="49B6C6BE" w:rsidR="00AF67B4" w:rsidRPr="00D34BBE" w:rsidRDefault="00F1534B">
      <w:pPr>
        <w:jc w:val="both"/>
        <w:rPr>
          <w:rFonts w:ascii="Arial" w:hAnsi="Arial" w:cs="Arial"/>
        </w:rPr>
      </w:pPr>
      <w:r w:rsidRPr="00D34BBE">
        <w:rPr>
          <w:rFonts w:ascii="Arial" w:hAnsi="Arial" w:cs="Arial"/>
        </w:rPr>
        <w:t>Au regard des enjeux identifiés sur le territoire, l’opérateur définit la liste des MAEC proposées à la contractualisation (</w:t>
      </w:r>
      <w:r w:rsidR="00377914" w:rsidRPr="00D34BBE">
        <w:rPr>
          <w:rFonts w:ascii="Arial" w:hAnsi="Arial" w:cs="Arial"/>
        </w:rPr>
        <w:t>mesures localisées</w:t>
      </w:r>
      <w:r w:rsidRPr="00D34BBE">
        <w:rPr>
          <w:rFonts w:ascii="Arial" w:hAnsi="Arial" w:cs="Arial"/>
        </w:rPr>
        <w:t xml:space="preserve"> et/ou MAEC systèmes).</w:t>
      </w:r>
    </w:p>
    <w:p w14:paraId="76752763" w14:textId="77777777" w:rsidR="00AF67B4" w:rsidRPr="00D34BBE" w:rsidRDefault="00F1534B">
      <w:pPr>
        <w:jc w:val="both"/>
        <w:rPr>
          <w:rFonts w:ascii="Arial" w:hAnsi="Arial" w:cs="Arial"/>
        </w:rPr>
      </w:pPr>
      <w:r w:rsidRPr="00D34BBE">
        <w:rPr>
          <w:rFonts w:ascii="Arial" w:hAnsi="Arial" w:cs="Arial"/>
        </w:rPr>
        <w:t>L’opérateur doit impérativement justifier le choix des mesures en cohérence avec les enjeux visés et les résultats attendus.</w:t>
      </w:r>
    </w:p>
    <w:p w14:paraId="509350B0" w14:textId="6A5105B3" w:rsidR="00AF67B4" w:rsidRDefault="00F1534B">
      <w:pPr>
        <w:jc w:val="both"/>
        <w:rPr>
          <w:rFonts w:ascii="Arial" w:hAnsi="Arial" w:cs="Arial"/>
          <w:b/>
        </w:rPr>
      </w:pPr>
      <w:r w:rsidRPr="00D34BBE">
        <w:rPr>
          <w:rFonts w:ascii="Arial" w:hAnsi="Arial" w:cs="Arial"/>
          <w:b/>
        </w:rPr>
        <w:t xml:space="preserve">Selon les </w:t>
      </w:r>
      <w:r w:rsidR="00314DDB" w:rsidRPr="00D34BBE">
        <w:rPr>
          <w:rFonts w:ascii="Arial" w:hAnsi="Arial" w:cs="Arial"/>
          <w:b/>
        </w:rPr>
        <w:t xml:space="preserve">mesures localisées </w:t>
      </w:r>
      <w:r w:rsidRPr="00D34BBE">
        <w:rPr>
          <w:rFonts w:ascii="Arial" w:hAnsi="Arial" w:cs="Arial"/>
          <w:b/>
        </w:rPr>
        <w:t>et/ou les mesures systèmes choisies au sein du territoire, des curseurs ou paramètres sont à ajuster au niveau du territoire. Dans ce cas, les paramètres à adapter localement devront être clairement précisés dans le PAEC.</w:t>
      </w:r>
    </w:p>
    <w:p w14:paraId="4154A222" w14:textId="2EFB1C0E" w:rsidR="001130A9" w:rsidRDefault="001130A9">
      <w:pPr>
        <w:jc w:val="both"/>
        <w:rPr>
          <w:rFonts w:ascii="Arial" w:hAnsi="Arial" w:cs="Arial"/>
          <w:b/>
        </w:rPr>
      </w:pPr>
    </w:p>
    <w:p w14:paraId="7270237E" w14:textId="66122AA6" w:rsidR="001130A9" w:rsidRDefault="001130A9">
      <w:pPr>
        <w:jc w:val="both"/>
        <w:rPr>
          <w:rFonts w:ascii="Arial" w:hAnsi="Arial" w:cs="Arial"/>
          <w:b/>
        </w:rPr>
      </w:pPr>
    </w:p>
    <w:p w14:paraId="61FAFFBD" w14:textId="77777777" w:rsidR="001130A9" w:rsidRDefault="001130A9">
      <w:pPr>
        <w:jc w:val="both"/>
        <w:rPr>
          <w:rFonts w:ascii="Arial" w:hAnsi="Arial" w:cs="Arial"/>
          <w:b/>
        </w:rPr>
      </w:pPr>
    </w:p>
    <w:p w14:paraId="1AA4EA51" w14:textId="77777777" w:rsidR="005271FF" w:rsidRPr="00D34BBE" w:rsidRDefault="005271FF">
      <w:pPr>
        <w:jc w:val="both"/>
        <w:rPr>
          <w:rFonts w:ascii="Arial" w:hAnsi="Arial" w:cs="Arial"/>
          <w:b/>
        </w:rPr>
      </w:pPr>
    </w:p>
    <w:p w14:paraId="3E8B4761" w14:textId="3EB8E8ED" w:rsidR="00AF67B4" w:rsidRPr="00D34BBE" w:rsidRDefault="00F1534B" w:rsidP="00A37932">
      <w:pPr>
        <w:pStyle w:val="Paragraphedeliste"/>
        <w:numPr>
          <w:ilvl w:val="0"/>
          <w:numId w:val="16"/>
        </w:numPr>
        <w:rPr>
          <w:rFonts w:ascii="Arial" w:hAnsi="Arial" w:cs="Arial"/>
          <w:b/>
          <w:color w:val="1F4E79" w:themeColor="accent1" w:themeShade="80"/>
          <w:sz w:val="24"/>
          <w:u w:val="single"/>
        </w:rPr>
      </w:pPr>
      <w:r w:rsidRPr="00D34BBE">
        <w:rPr>
          <w:rFonts w:ascii="Arial" w:hAnsi="Arial" w:cs="Arial"/>
          <w:b/>
          <w:color w:val="1F4E79" w:themeColor="accent1" w:themeShade="80"/>
          <w:sz w:val="24"/>
          <w:u w:val="single"/>
        </w:rPr>
        <w:t>Actions complémentaires et modalités de poursuite des actions au-delà d'un PAEC</w:t>
      </w:r>
    </w:p>
    <w:p w14:paraId="003E2D1C" w14:textId="2067FF93" w:rsidR="00AF67B4" w:rsidRPr="00D34BBE" w:rsidRDefault="00F1534B">
      <w:pPr>
        <w:jc w:val="both"/>
        <w:rPr>
          <w:rFonts w:ascii="Arial" w:hAnsi="Arial" w:cs="Arial"/>
        </w:rPr>
      </w:pPr>
      <w:r w:rsidRPr="00D34BBE">
        <w:rPr>
          <w:rFonts w:ascii="Arial" w:hAnsi="Arial" w:cs="Arial"/>
        </w:rPr>
        <w:t>L’opérateur doit identifier l’ensemble des actions prévues pour faciliter le respect des engagements contractés par les agriculteurs et la poursuite des pratiques au-delà des 5 années de contrats MAEC, comme par exemple :</w:t>
      </w:r>
    </w:p>
    <w:p w14:paraId="6C55289E" w14:textId="77777777" w:rsidR="00AF67B4" w:rsidRPr="00D34BBE" w:rsidRDefault="00F1534B" w:rsidP="00515081">
      <w:pPr>
        <w:pStyle w:val="Paragraphedeliste"/>
        <w:numPr>
          <w:ilvl w:val="0"/>
          <w:numId w:val="11"/>
        </w:numPr>
        <w:rPr>
          <w:rFonts w:ascii="Arial" w:hAnsi="Arial" w:cs="Arial"/>
        </w:rPr>
      </w:pPr>
      <w:r w:rsidRPr="00D34BBE">
        <w:rPr>
          <w:rFonts w:ascii="Arial" w:hAnsi="Arial" w:cs="Arial"/>
        </w:rPr>
        <w:t>Conseils, diagnostics individuels d’exploitation,</w:t>
      </w:r>
    </w:p>
    <w:p w14:paraId="1A041E01" w14:textId="77777777" w:rsidR="00AF67B4" w:rsidRPr="00D34BBE" w:rsidRDefault="00F1534B" w:rsidP="00515081">
      <w:pPr>
        <w:pStyle w:val="Paragraphedeliste"/>
        <w:numPr>
          <w:ilvl w:val="0"/>
          <w:numId w:val="11"/>
        </w:numPr>
        <w:rPr>
          <w:rFonts w:ascii="Arial" w:hAnsi="Arial" w:cs="Arial"/>
        </w:rPr>
      </w:pPr>
      <w:r w:rsidRPr="00D34BBE">
        <w:rPr>
          <w:rFonts w:ascii="Arial" w:hAnsi="Arial" w:cs="Arial"/>
        </w:rPr>
        <w:t>Actions de formation,</w:t>
      </w:r>
    </w:p>
    <w:p w14:paraId="2AFFBDBE" w14:textId="77777777" w:rsidR="00AF67B4" w:rsidRPr="00D34BBE" w:rsidRDefault="00F1534B" w:rsidP="00515081">
      <w:pPr>
        <w:pStyle w:val="Paragraphedeliste"/>
        <w:numPr>
          <w:ilvl w:val="0"/>
          <w:numId w:val="11"/>
        </w:numPr>
        <w:rPr>
          <w:rFonts w:ascii="Arial" w:hAnsi="Arial" w:cs="Arial"/>
        </w:rPr>
      </w:pPr>
      <w:r w:rsidRPr="00D34BBE">
        <w:rPr>
          <w:rFonts w:ascii="Arial" w:hAnsi="Arial" w:cs="Arial"/>
        </w:rPr>
        <w:t>Actions de démonstration,</w:t>
      </w:r>
    </w:p>
    <w:p w14:paraId="301EF066" w14:textId="77777777" w:rsidR="00AF67B4" w:rsidRPr="00D34BBE" w:rsidRDefault="00F1534B" w:rsidP="00515081">
      <w:pPr>
        <w:pStyle w:val="Paragraphedeliste"/>
        <w:numPr>
          <w:ilvl w:val="0"/>
          <w:numId w:val="11"/>
        </w:numPr>
        <w:rPr>
          <w:rFonts w:ascii="Arial" w:hAnsi="Arial" w:cs="Arial"/>
        </w:rPr>
      </w:pPr>
      <w:r w:rsidRPr="00D34BBE">
        <w:rPr>
          <w:rFonts w:ascii="Arial" w:hAnsi="Arial" w:cs="Arial"/>
        </w:rPr>
        <w:t>Animation environnementale,</w:t>
      </w:r>
    </w:p>
    <w:p w14:paraId="2DF952BF" w14:textId="77777777" w:rsidR="00AF67B4" w:rsidRPr="00D34BBE" w:rsidRDefault="00F1534B" w:rsidP="00515081">
      <w:pPr>
        <w:pStyle w:val="Paragraphedeliste"/>
        <w:numPr>
          <w:ilvl w:val="0"/>
          <w:numId w:val="11"/>
        </w:numPr>
        <w:rPr>
          <w:rFonts w:ascii="Arial" w:hAnsi="Arial" w:cs="Arial"/>
        </w:rPr>
      </w:pPr>
      <w:r w:rsidRPr="00D34BBE">
        <w:rPr>
          <w:rFonts w:ascii="Arial" w:hAnsi="Arial" w:cs="Arial"/>
        </w:rPr>
        <w:t>Mise en place et fonctionnement des groupes opérationnels du PEI</w:t>
      </w:r>
    </w:p>
    <w:p w14:paraId="50E82D1F" w14:textId="77777777" w:rsidR="00AF67B4" w:rsidRPr="00D34BBE" w:rsidRDefault="00F1534B" w:rsidP="00515081">
      <w:pPr>
        <w:pStyle w:val="Paragraphedeliste"/>
        <w:numPr>
          <w:ilvl w:val="0"/>
          <w:numId w:val="11"/>
        </w:numPr>
        <w:rPr>
          <w:rFonts w:ascii="Arial" w:hAnsi="Arial" w:cs="Arial"/>
        </w:rPr>
      </w:pPr>
      <w:r w:rsidRPr="00D34BBE">
        <w:rPr>
          <w:rFonts w:ascii="Arial" w:hAnsi="Arial" w:cs="Arial"/>
        </w:rPr>
        <w:t>Coopération entre petits opérateurs pour l’innovation,</w:t>
      </w:r>
    </w:p>
    <w:p w14:paraId="7617DFE4" w14:textId="77777777" w:rsidR="00AF67B4" w:rsidRPr="00D34BBE" w:rsidRDefault="00F1534B" w:rsidP="00515081">
      <w:pPr>
        <w:pStyle w:val="Paragraphedeliste"/>
        <w:numPr>
          <w:ilvl w:val="0"/>
          <w:numId w:val="11"/>
        </w:numPr>
        <w:rPr>
          <w:rFonts w:ascii="Arial" w:hAnsi="Arial" w:cs="Arial"/>
        </w:rPr>
      </w:pPr>
      <w:r w:rsidRPr="00D34BBE">
        <w:rPr>
          <w:rFonts w:ascii="Arial" w:hAnsi="Arial" w:cs="Arial"/>
        </w:rPr>
        <w:t>Investissements</w:t>
      </w:r>
    </w:p>
    <w:p w14:paraId="0CF521AC" w14:textId="404C08D8" w:rsidR="00AF67B4" w:rsidRPr="00D34BBE" w:rsidRDefault="00F1534B">
      <w:pPr>
        <w:jc w:val="both"/>
        <w:rPr>
          <w:rFonts w:ascii="Arial" w:hAnsi="Arial" w:cs="Arial"/>
        </w:rPr>
      </w:pPr>
      <w:r w:rsidRPr="00D34BBE">
        <w:rPr>
          <w:rFonts w:ascii="Arial" w:hAnsi="Arial" w:cs="Arial"/>
        </w:rPr>
        <w:t>Ces actions complémentaires sont essentielles pour accompagner la transition agro</w:t>
      </w:r>
      <w:r w:rsidR="003A574F" w:rsidRPr="00D34BBE">
        <w:rPr>
          <w:rFonts w:ascii="Arial" w:hAnsi="Arial" w:cs="Arial"/>
        </w:rPr>
        <w:t>-</w:t>
      </w:r>
      <w:r w:rsidRPr="00D34BBE">
        <w:rPr>
          <w:rFonts w:ascii="Arial" w:hAnsi="Arial" w:cs="Arial"/>
        </w:rPr>
        <w:t>écologique sur le long-terme des exploitations du territoire. Les éventuelles mesures d'accompagnement à mettre en œuvre à la fin des contrats MAEC devront être précisées par l'opérateur lors du dépôt du PAEC.</w:t>
      </w:r>
    </w:p>
    <w:p w14:paraId="33197011" w14:textId="1149E736" w:rsidR="00AF67B4" w:rsidRPr="00D34BBE" w:rsidRDefault="00F1534B">
      <w:pPr>
        <w:jc w:val="both"/>
        <w:rPr>
          <w:rFonts w:ascii="Arial" w:hAnsi="Arial" w:cs="Arial"/>
        </w:rPr>
      </w:pPr>
      <w:r w:rsidRPr="00D34BBE">
        <w:rPr>
          <w:rFonts w:ascii="Arial" w:hAnsi="Arial" w:cs="Arial"/>
        </w:rPr>
        <w:t xml:space="preserve">Il convient de bien veiller aux articulations entre les MAEC et d’autres actions relevant également du </w:t>
      </w:r>
      <w:r w:rsidR="00AA0415" w:rsidRPr="00D34BBE">
        <w:rPr>
          <w:rFonts w:ascii="Arial" w:hAnsi="Arial" w:cs="Arial"/>
        </w:rPr>
        <w:t xml:space="preserve">PSN </w:t>
      </w:r>
      <w:r w:rsidRPr="00D34BBE">
        <w:rPr>
          <w:rFonts w:ascii="Arial" w:hAnsi="Arial" w:cs="Arial"/>
        </w:rPr>
        <w:t>telles que la conversion à l’agriculture biologique qui peuvent être proposées en parallèle de la stratégie PAEC identifiée.</w:t>
      </w:r>
    </w:p>
    <w:p w14:paraId="4DE8D3A1" w14:textId="77777777" w:rsidR="00A37932" w:rsidRPr="00D34BBE" w:rsidRDefault="00A37932">
      <w:pPr>
        <w:jc w:val="both"/>
        <w:rPr>
          <w:rFonts w:ascii="Arial" w:hAnsi="Arial" w:cs="Arial"/>
        </w:rPr>
      </w:pPr>
    </w:p>
    <w:p w14:paraId="71EDFD0A" w14:textId="6B362AEB" w:rsidR="00A37932" w:rsidRPr="00127850" w:rsidRDefault="00F1534B" w:rsidP="00127850">
      <w:pPr>
        <w:pStyle w:val="Paragraphedeliste"/>
        <w:numPr>
          <w:ilvl w:val="0"/>
          <w:numId w:val="16"/>
        </w:numPr>
        <w:rPr>
          <w:rFonts w:ascii="Arial" w:hAnsi="Arial" w:cs="Arial"/>
        </w:rPr>
      </w:pPr>
      <w:r w:rsidRPr="00D34BBE">
        <w:rPr>
          <w:rFonts w:ascii="Arial" w:hAnsi="Arial" w:cs="Arial"/>
          <w:b/>
          <w:color w:val="1F4E79" w:themeColor="accent1" w:themeShade="80"/>
          <w:sz w:val="24"/>
          <w:u w:val="single"/>
        </w:rPr>
        <w:t>Modalités techniques de suivi et d’évaluation du PAEC</w:t>
      </w:r>
    </w:p>
    <w:p w14:paraId="2FE28415" w14:textId="780BA60B" w:rsidR="00AF67B4" w:rsidRPr="00D34BBE" w:rsidRDefault="00F1534B">
      <w:pPr>
        <w:jc w:val="both"/>
        <w:rPr>
          <w:rFonts w:ascii="Arial" w:hAnsi="Arial" w:cs="Arial"/>
        </w:rPr>
      </w:pPr>
      <w:r w:rsidRPr="00D34BBE">
        <w:rPr>
          <w:rFonts w:ascii="Arial" w:hAnsi="Arial" w:cs="Arial"/>
        </w:rPr>
        <w:t>L’opérateur doit afficher les objectifs de contractualisation, les attendus en matière d’impacts des MAEC et la méthode utilisée pour évaluer ces impacts.</w:t>
      </w:r>
    </w:p>
    <w:p w14:paraId="1FF1EBD4" w14:textId="21C17A49" w:rsidR="00AF67B4" w:rsidRPr="00D34BBE" w:rsidRDefault="00F1534B" w:rsidP="000E3625">
      <w:pPr>
        <w:jc w:val="both"/>
        <w:rPr>
          <w:rFonts w:ascii="Arial" w:hAnsi="Arial" w:cs="Arial"/>
        </w:rPr>
      </w:pPr>
      <w:r w:rsidRPr="00D34BBE">
        <w:rPr>
          <w:rFonts w:ascii="Arial" w:hAnsi="Arial" w:cs="Arial"/>
        </w:rPr>
        <w:t xml:space="preserve">Il définit des indicateurs de suivi et d’évaluation qui doivent, au regard d’un état initial et des objectifs à atteindre </w:t>
      </w:r>
      <w:r w:rsidR="004F786F">
        <w:rPr>
          <w:rFonts w:ascii="Arial" w:hAnsi="Arial" w:cs="Arial"/>
        </w:rPr>
        <w:t>(</w:t>
      </w:r>
      <w:r w:rsidRPr="00D34BBE">
        <w:rPr>
          <w:rFonts w:ascii="Arial" w:hAnsi="Arial" w:cs="Arial"/>
        </w:rPr>
        <w:t>définis au moment de la candidature PAEC</w:t>
      </w:r>
      <w:r w:rsidR="004F786F">
        <w:rPr>
          <w:rFonts w:ascii="Arial" w:hAnsi="Arial" w:cs="Arial"/>
        </w:rPr>
        <w:t>)</w:t>
      </w:r>
      <w:r w:rsidRPr="00D34BBE">
        <w:rPr>
          <w:rFonts w:ascii="Arial" w:hAnsi="Arial" w:cs="Arial"/>
        </w:rPr>
        <w:t>, permettre :</w:t>
      </w:r>
    </w:p>
    <w:p w14:paraId="1EF0E176" w14:textId="77777777" w:rsidR="00AF67B4" w:rsidRPr="00D34BBE" w:rsidRDefault="00F1534B" w:rsidP="00127850">
      <w:pPr>
        <w:pStyle w:val="Paragraphedeliste"/>
        <w:numPr>
          <w:ilvl w:val="0"/>
          <w:numId w:val="12"/>
        </w:numPr>
        <w:jc w:val="both"/>
        <w:rPr>
          <w:rFonts w:ascii="Arial" w:hAnsi="Arial" w:cs="Arial"/>
        </w:rPr>
      </w:pPr>
      <w:proofErr w:type="gramStart"/>
      <w:r w:rsidRPr="00D34BBE">
        <w:rPr>
          <w:rFonts w:ascii="Arial" w:hAnsi="Arial" w:cs="Arial"/>
        </w:rPr>
        <w:t>de</w:t>
      </w:r>
      <w:proofErr w:type="gramEnd"/>
      <w:r w:rsidRPr="00D34BBE">
        <w:rPr>
          <w:rFonts w:ascii="Arial" w:hAnsi="Arial" w:cs="Arial"/>
        </w:rPr>
        <w:t xml:space="preserve"> suivre le rythme de contractualisation,</w:t>
      </w:r>
    </w:p>
    <w:p w14:paraId="1A061D3F" w14:textId="77777777" w:rsidR="00AF67B4" w:rsidRPr="00D34BBE" w:rsidRDefault="00F1534B" w:rsidP="00127850">
      <w:pPr>
        <w:pStyle w:val="Paragraphedeliste"/>
        <w:numPr>
          <w:ilvl w:val="0"/>
          <w:numId w:val="12"/>
        </w:numPr>
        <w:jc w:val="both"/>
        <w:rPr>
          <w:rFonts w:ascii="Arial" w:hAnsi="Arial" w:cs="Arial"/>
        </w:rPr>
      </w:pPr>
      <w:proofErr w:type="gramStart"/>
      <w:r w:rsidRPr="00D34BBE">
        <w:rPr>
          <w:rFonts w:ascii="Arial" w:hAnsi="Arial" w:cs="Arial"/>
        </w:rPr>
        <w:t>de</w:t>
      </w:r>
      <w:proofErr w:type="gramEnd"/>
      <w:r w:rsidRPr="00D34BBE">
        <w:rPr>
          <w:rFonts w:ascii="Arial" w:hAnsi="Arial" w:cs="Arial"/>
        </w:rPr>
        <w:t xml:space="preserve"> suivre également les actions complémentaires / mesures d’accompagnement mises en œuvre (formations, investissements, diagnostics…),</w:t>
      </w:r>
    </w:p>
    <w:p w14:paraId="779CC842" w14:textId="77777777" w:rsidR="00AF67B4" w:rsidRPr="00D34BBE" w:rsidRDefault="00F1534B" w:rsidP="00127850">
      <w:pPr>
        <w:pStyle w:val="Paragraphedeliste"/>
        <w:numPr>
          <w:ilvl w:val="0"/>
          <w:numId w:val="12"/>
        </w:numPr>
        <w:jc w:val="both"/>
        <w:rPr>
          <w:rFonts w:ascii="Arial" w:hAnsi="Arial" w:cs="Arial"/>
        </w:rPr>
      </w:pPr>
      <w:proofErr w:type="gramStart"/>
      <w:r w:rsidRPr="00D34BBE">
        <w:rPr>
          <w:rFonts w:ascii="Arial" w:hAnsi="Arial" w:cs="Arial"/>
        </w:rPr>
        <w:t>de</w:t>
      </w:r>
      <w:proofErr w:type="gramEnd"/>
      <w:r w:rsidRPr="00D34BBE">
        <w:rPr>
          <w:rFonts w:ascii="Arial" w:hAnsi="Arial" w:cs="Arial"/>
        </w:rPr>
        <w:t xml:space="preserve"> mesurer les impacts des actions du PAEC mises en œuvre au regard des enjeux environnementaux ciblés,</w:t>
      </w:r>
    </w:p>
    <w:p w14:paraId="54BB8C07" w14:textId="77777777" w:rsidR="00AF67B4" w:rsidRPr="00D34BBE" w:rsidRDefault="00F1534B" w:rsidP="00127850">
      <w:pPr>
        <w:pStyle w:val="Paragraphedeliste"/>
        <w:numPr>
          <w:ilvl w:val="0"/>
          <w:numId w:val="12"/>
        </w:numPr>
        <w:jc w:val="both"/>
        <w:rPr>
          <w:rFonts w:ascii="Arial" w:hAnsi="Arial" w:cs="Arial"/>
        </w:rPr>
      </w:pPr>
      <w:proofErr w:type="gramStart"/>
      <w:r w:rsidRPr="00D34BBE">
        <w:rPr>
          <w:rFonts w:ascii="Arial" w:hAnsi="Arial" w:cs="Arial"/>
        </w:rPr>
        <w:t>de</w:t>
      </w:r>
      <w:proofErr w:type="gramEnd"/>
      <w:r w:rsidRPr="00D34BBE">
        <w:rPr>
          <w:rFonts w:ascii="Arial" w:hAnsi="Arial" w:cs="Arial"/>
        </w:rPr>
        <w:t xml:space="preserve"> suivre la consommation budgétaire.</w:t>
      </w:r>
    </w:p>
    <w:p w14:paraId="39F7D2B8" w14:textId="77777777" w:rsidR="00AF67B4" w:rsidRPr="00D34BBE" w:rsidRDefault="00F1534B" w:rsidP="00127850">
      <w:pPr>
        <w:jc w:val="both"/>
        <w:rPr>
          <w:rFonts w:ascii="Arial" w:hAnsi="Arial" w:cs="Arial"/>
        </w:rPr>
      </w:pPr>
      <w:r w:rsidRPr="00D34BBE">
        <w:rPr>
          <w:rFonts w:ascii="Arial" w:hAnsi="Arial" w:cs="Arial"/>
        </w:rPr>
        <w:t>Au moins un des indicateurs doit être cartographique.</w:t>
      </w:r>
    </w:p>
    <w:p w14:paraId="735B9F14" w14:textId="39A44B72" w:rsidR="00AF67B4" w:rsidRPr="00D34BBE" w:rsidRDefault="00F1534B">
      <w:pPr>
        <w:jc w:val="both"/>
        <w:rPr>
          <w:rFonts w:ascii="Arial" w:hAnsi="Arial" w:cs="Arial"/>
        </w:rPr>
      </w:pPr>
      <w:r w:rsidRPr="00D34BBE">
        <w:rPr>
          <w:rFonts w:ascii="Arial" w:hAnsi="Arial" w:cs="Arial"/>
        </w:rPr>
        <w:t xml:space="preserve">A la fin du projet, à l’aide </w:t>
      </w:r>
      <w:r w:rsidRPr="00D34BBE">
        <w:rPr>
          <w:rFonts w:ascii="Arial" w:hAnsi="Arial" w:cs="Arial"/>
          <w:b/>
          <w:u w:val="single"/>
        </w:rPr>
        <w:t>des indicateurs de suivi et d’évaluation proposés</w:t>
      </w:r>
      <w:r w:rsidRPr="00D34BBE">
        <w:rPr>
          <w:rFonts w:ascii="Arial" w:hAnsi="Arial" w:cs="Arial"/>
        </w:rPr>
        <w:t xml:space="preserve">, l’opérateur devra fournir un </w:t>
      </w:r>
      <w:r w:rsidRPr="00D34BBE">
        <w:rPr>
          <w:rFonts w:ascii="Arial" w:hAnsi="Arial" w:cs="Arial"/>
          <w:b/>
          <w:u w:val="single"/>
        </w:rPr>
        <w:t>bilan final du PAEC</w:t>
      </w:r>
      <w:r w:rsidRPr="00D34BBE">
        <w:rPr>
          <w:rFonts w:ascii="Arial" w:hAnsi="Arial" w:cs="Arial"/>
        </w:rPr>
        <w:t>. Pour établir ce bilan vous pouvez vous appuyer sur le guide méthodologique développé par le ministère de l’agriculture</w:t>
      </w:r>
      <w:r w:rsidR="00E40254">
        <w:rPr>
          <w:rFonts w:ascii="Arial" w:hAnsi="Arial" w:cs="Arial"/>
        </w:rPr>
        <w:t>, de la souveraineté alimentaire et de la forêt</w:t>
      </w:r>
      <w:r w:rsidRPr="00D34BBE">
        <w:rPr>
          <w:rFonts w:ascii="Arial" w:hAnsi="Arial" w:cs="Arial"/>
        </w:rPr>
        <w:t xml:space="preserve"> et disponible à l’adresse suivante : http://draaf.bourgogne-franche-comte.agriculture.gouv.fr/Base-documentaire</w:t>
      </w:r>
    </w:p>
    <w:p w14:paraId="33A1CC7F" w14:textId="5D80C8A6" w:rsidR="00AF67B4" w:rsidRPr="00D34BBE" w:rsidRDefault="00F1534B">
      <w:pPr>
        <w:jc w:val="both"/>
        <w:rPr>
          <w:rFonts w:ascii="Arial" w:hAnsi="Arial" w:cs="Arial"/>
        </w:rPr>
      </w:pPr>
      <w:r w:rsidRPr="00D34BBE">
        <w:rPr>
          <w:rFonts w:ascii="Arial" w:hAnsi="Arial" w:cs="Arial"/>
        </w:rPr>
        <w:t xml:space="preserve">Le PAEC devra contenir la liste des mesures proposées à la contractualisation pour la campagne </w:t>
      </w:r>
      <w:r w:rsidR="00E40254">
        <w:rPr>
          <w:rFonts w:ascii="Arial" w:hAnsi="Arial" w:cs="Arial"/>
        </w:rPr>
        <w:t>202</w:t>
      </w:r>
      <w:r w:rsidR="00F338E1">
        <w:rPr>
          <w:rFonts w:ascii="Arial" w:hAnsi="Arial" w:cs="Arial"/>
        </w:rPr>
        <w:t>6</w:t>
      </w:r>
      <w:r w:rsidRPr="00D34BBE">
        <w:rPr>
          <w:rFonts w:ascii="Arial" w:hAnsi="Arial" w:cs="Arial"/>
        </w:rPr>
        <w:t>. Ces mesures doivent être présentées dans un tableau</w:t>
      </w:r>
      <w:r w:rsidR="00DE7761" w:rsidRPr="00D34BBE">
        <w:rPr>
          <w:rFonts w:ascii="Arial" w:hAnsi="Arial" w:cs="Arial"/>
        </w:rPr>
        <w:t xml:space="preserve"> et transmises en format Excel</w:t>
      </w:r>
      <w:r w:rsidRPr="00D34BBE">
        <w:rPr>
          <w:rFonts w:ascii="Arial" w:hAnsi="Arial" w:cs="Arial"/>
        </w:rPr>
        <w:t xml:space="preserve"> selon le modèle présenté en annexe </w:t>
      </w:r>
      <w:r w:rsidR="003A574F" w:rsidRPr="00D34BBE">
        <w:rPr>
          <w:rFonts w:ascii="Arial" w:hAnsi="Arial" w:cs="Arial"/>
        </w:rPr>
        <w:t>1.</w:t>
      </w:r>
      <w:r w:rsidRPr="00D34BBE">
        <w:rPr>
          <w:rFonts w:ascii="Arial" w:hAnsi="Arial" w:cs="Arial"/>
        </w:rPr>
        <w:t xml:space="preserve"> En annexe </w:t>
      </w:r>
      <w:r w:rsidR="00C116AB" w:rsidRPr="00D34BBE">
        <w:rPr>
          <w:rFonts w:ascii="Arial" w:hAnsi="Arial" w:cs="Arial"/>
        </w:rPr>
        <w:t>3</w:t>
      </w:r>
      <w:r w:rsidRPr="00D34BBE">
        <w:rPr>
          <w:rFonts w:ascii="Arial" w:hAnsi="Arial" w:cs="Arial"/>
        </w:rPr>
        <w:t xml:space="preserve"> sont présentés les </w:t>
      </w:r>
      <w:r w:rsidR="00DE7761" w:rsidRPr="00D34BBE">
        <w:rPr>
          <w:rFonts w:ascii="Arial" w:hAnsi="Arial" w:cs="Arial"/>
        </w:rPr>
        <w:t xml:space="preserve">mesures </w:t>
      </w:r>
      <w:r w:rsidRPr="00D34BBE">
        <w:rPr>
          <w:rFonts w:ascii="Arial" w:hAnsi="Arial" w:cs="Arial"/>
        </w:rPr>
        <w:t>ouvert</w:t>
      </w:r>
      <w:r w:rsidR="00DE7761" w:rsidRPr="00D34BBE">
        <w:rPr>
          <w:rFonts w:ascii="Arial" w:hAnsi="Arial" w:cs="Arial"/>
        </w:rPr>
        <w:t>e</w:t>
      </w:r>
      <w:r w:rsidRPr="00D34BBE">
        <w:rPr>
          <w:rFonts w:ascii="Arial" w:hAnsi="Arial" w:cs="Arial"/>
        </w:rPr>
        <w:t xml:space="preserve">s à la contractualisation pour 5 ans </w:t>
      </w:r>
      <w:r w:rsidR="00DE7761" w:rsidRPr="00D34BBE">
        <w:rPr>
          <w:rFonts w:ascii="Arial" w:hAnsi="Arial" w:cs="Arial"/>
        </w:rPr>
        <w:t xml:space="preserve">par financeur. </w:t>
      </w:r>
    </w:p>
    <w:p w14:paraId="14BCD49D" w14:textId="0C6A93DE" w:rsidR="003522F2" w:rsidRPr="00D34BBE" w:rsidRDefault="000D0F6C">
      <w:pPr>
        <w:jc w:val="both"/>
        <w:rPr>
          <w:rFonts w:ascii="Arial" w:hAnsi="Arial" w:cs="Arial"/>
          <w:b/>
          <w:sz w:val="24"/>
          <w:u w:val="single"/>
        </w:rPr>
      </w:pPr>
      <w:r w:rsidRPr="00D34BBE">
        <w:rPr>
          <w:rFonts w:ascii="Arial" w:hAnsi="Arial" w:cs="Arial"/>
          <w:b/>
          <w:sz w:val="24"/>
          <w:u w:val="single"/>
        </w:rPr>
        <w:t xml:space="preserve">Le dossier de candidature </w:t>
      </w:r>
      <w:r w:rsidR="00515081" w:rsidRPr="00D34BBE">
        <w:rPr>
          <w:rFonts w:ascii="Arial" w:hAnsi="Arial" w:cs="Arial"/>
          <w:b/>
          <w:sz w:val="24"/>
          <w:u w:val="single"/>
        </w:rPr>
        <w:t xml:space="preserve">à renseigner et à signer </w:t>
      </w:r>
      <w:r w:rsidRPr="00D34BBE">
        <w:rPr>
          <w:rFonts w:ascii="Arial" w:hAnsi="Arial" w:cs="Arial"/>
          <w:b/>
          <w:sz w:val="24"/>
          <w:u w:val="single"/>
        </w:rPr>
        <w:t>est présenté en annexe 1.</w:t>
      </w:r>
    </w:p>
    <w:p w14:paraId="3A1AFF22" w14:textId="77777777" w:rsidR="00AF67B4" w:rsidRPr="00CE009F" w:rsidRDefault="00F1534B" w:rsidP="00CE009F">
      <w:pPr>
        <w:pStyle w:val="Titre1"/>
      </w:pPr>
      <w:bookmarkStart w:id="3" w:name="_Toc150867289"/>
      <w:r w:rsidRPr="00CE009F">
        <w:t>Modalités de sélection des PAEC</w:t>
      </w:r>
      <w:bookmarkEnd w:id="3"/>
    </w:p>
    <w:p w14:paraId="38BA88D4" w14:textId="75BFDBB3" w:rsidR="00AF67B4" w:rsidRPr="00D34BBE" w:rsidRDefault="00F1534B" w:rsidP="000E3625">
      <w:pPr>
        <w:jc w:val="both"/>
        <w:rPr>
          <w:rFonts w:ascii="Arial" w:hAnsi="Arial" w:cs="Arial"/>
        </w:rPr>
      </w:pPr>
      <w:r w:rsidRPr="00D34BBE">
        <w:rPr>
          <w:rFonts w:ascii="Arial" w:hAnsi="Arial" w:cs="Arial"/>
        </w:rPr>
        <w:t xml:space="preserve">Les </w:t>
      </w:r>
      <w:r w:rsidR="004B680B">
        <w:rPr>
          <w:rFonts w:ascii="Arial" w:hAnsi="Arial" w:cs="Arial"/>
        </w:rPr>
        <w:t xml:space="preserve">nouveaux </w:t>
      </w:r>
      <w:r w:rsidRPr="00D34BBE">
        <w:rPr>
          <w:rFonts w:ascii="Arial" w:hAnsi="Arial" w:cs="Arial"/>
        </w:rPr>
        <w:t xml:space="preserve">PAEC seront sélectionnés par l’autorité de gestion après consultation </w:t>
      </w:r>
      <w:r w:rsidR="005271FF" w:rsidRPr="00D34BBE">
        <w:rPr>
          <w:rFonts w:ascii="Arial" w:hAnsi="Arial" w:cs="Arial"/>
        </w:rPr>
        <w:t>d</w:t>
      </w:r>
      <w:r w:rsidR="005271FF">
        <w:rPr>
          <w:rFonts w:ascii="Arial" w:hAnsi="Arial" w:cs="Arial"/>
        </w:rPr>
        <w:t>e la commission</w:t>
      </w:r>
      <w:r w:rsidRPr="00D34BBE">
        <w:rPr>
          <w:rFonts w:ascii="Arial" w:hAnsi="Arial" w:cs="Arial"/>
        </w:rPr>
        <w:t xml:space="preserve"> régional</w:t>
      </w:r>
      <w:r w:rsidR="005271FF">
        <w:rPr>
          <w:rFonts w:ascii="Arial" w:hAnsi="Arial" w:cs="Arial"/>
        </w:rPr>
        <w:t>e</w:t>
      </w:r>
      <w:r w:rsidRPr="00D34BBE">
        <w:rPr>
          <w:rFonts w:ascii="Arial" w:hAnsi="Arial" w:cs="Arial"/>
        </w:rPr>
        <w:t xml:space="preserve"> agro-environnemental</w:t>
      </w:r>
      <w:r w:rsidR="005271FF">
        <w:rPr>
          <w:rFonts w:ascii="Arial" w:hAnsi="Arial" w:cs="Arial"/>
        </w:rPr>
        <w:t>e</w:t>
      </w:r>
      <w:r w:rsidRPr="00D34BBE">
        <w:rPr>
          <w:rFonts w:ascii="Arial" w:hAnsi="Arial" w:cs="Arial"/>
        </w:rPr>
        <w:t xml:space="preserve"> et climatique (CRAEC).</w:t>
      </w:r>
      <w:r w:rsidR="00EC0082" w:rsidRPr="00D34BBE">
        <w:rPr>
          <w:rFonts w:ascii="Arial" w:hAnsi="Arial" w:cs="Arial"/>
        </w:rPr>
        <w:t xml:space="preserve"> Les critères de sélections sont les suivants :</w:t>
      </w:r>
    </w:p>
    <w:p w14:paraId="2B3993CF" w14:textId="77777777" w:rsidR="00EC0082" w:rsidRPr="00D34BBE" w:rsidRDefault="00EC0082" w:rsidP="005773FB">
      <w:pPr>
        <w:numPr>
          <w:ilvl w:val="0"/>
          <w:numId w:val="1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Arial" w:hAnsi="Arial" w:cs="Arial"/>
        </w:rPr>
      </w:pPr>
      <w:r w:rsidRPr="00D34BBE">
        <w:rPr>
          <w:rFonts w:ascii="Arial" w:hAnsi="Arial" w:cs="Arial"/>
        </w:rPr>
        <w:t xml:space="preserve">Complétude et pertinence du diagnostic de territoire, bilan et évaluation des MAEC mises en œuvre sur le territoire  </w:t>
      </w:r>
    </w:p>
    <w:p w14:paraId="5AE831F5" w14:textId="77777777" w:rsidR="00EC0082" w:rsidRPr="00D34BBE" w:rsidRDefault="00EC0082" w:rsidP="005773FB">
      <w:pPr>
        <w:numPr>
          <w:ilvl w:val="0"/>
          <w:numId w:val="1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Arial" w:hAnsi="Arial" w:cs="Arial"/>
        </w:rPr>
      </w:pPr>
      <w:r w:rsidRPr="00D34BBE">
        <w:rPr>
          <w:rFonts w:ascii="Arial" w:hAnsi="Arial" w:cs="Arial"/>
        </w:rPr>
        <w:t>Pertinence de la stratégie au regard du diagnostic de territoire, articulation avec les autres démarches de territoire</w:t>
      </w:r>
    </w:p>
    <w:p w14:paraId="18D161F7" w14:textId="77777777" w:rsidR="00EC0082" w:rsidRPr="00D34BBE" w:rsidRDefault="00EC0082" w:rsidP="005773FB">
      <w:pPr>
        <w:numPr>
          <w:ilvl w:val="0"/>
          <w:numId w:val="1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Arial" w:hAnsi="Arial" w:cs="Arial"/>
        </w:rPr>
      </w:pPr>
      <w:r w:rsidRPr="00D34BBE">
        <w:rPr>
          <w:rFonts w:ascii="Arial" w:hAnsi="Arial" w:cs="Arial"/>
        </w:rPr>
        <w:t>Pertinence des MAEC mobilisées : niveau d’ambition des mesures, valeurs des paramètres locaux, contenu des formations, priorité par rapport aux crédits des financeurs</w:t>
      </w:r>
    </w:p>
    <w:p w14:paraId="33A81207" w14:textId="77777777" w:rsidR="00EC0082" w:rsidRPr="00D34BBE" w:rsidRDefault="00EC0082" w:rsidP="005773FB">
      <w:pPr>
        <w:numPr>
          <w:ilvl w:val="0"/>
          <w:numId w:val="1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Arial" w:hAnsi="Arial" w:cs="Arial"/>
        </w:rPr>
      </w:pPr>
      <w:r w:rsidRPr="00D34BBE">
        <w:rPr>
          <w:rFonts w:ascii="Arial" w:hAnsi="Arial" w:cs="Arial"/>
        </w:rPr>
        <w:t>Pertinence de l’animation</w:t>
      </w:r>
    </w:p>
    <w:p w14:paraId="51C87374" w14:textId="77777777" w:rsidR="00EC0082" w:rsidRPr="00D34BBE" w:rsidRDefault="00EC0082" w:rsidP="00127850">
      <w:pPr>
        <w:numPr>
          <w:ilvl w:val="0"/>
          <w:numId w:val="1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Arial" w:hAnsi="Arial" w:cs="Arial"/>
        </w:rPr>
      </w:pPr>
      <w:r w:rsidRPr="00D34BBE">
        <w:rPr>
          <w:rFonts w:ascii="Arial" w:hAnsi="Arial" w:cs="Arial"/>
        </w:rPr>
        <w:t>Pertinence du pilotage du PAEC</w:t>
      </w:r>
    </w:p>
    <w:p w14:paraId="27AF11E6" w14:textId="77777777" w:rsidR="004B680B" w:rsidRDefault="00EC0082" w:rsidP="00127850">
      <w:pPr>
        <w:numPr>
          <w:ilvl w:val="0"/>
          <w:numId w:val="1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Arial" w:hAnsi="Arial" w:cs="Arial"/>
        </w:rPr>
      </w:pPr>
      <w:r w:rsidRPr="00D34BBE">
        <w:rPr>
          <w:rFonts w:ascii="Arial" w:hAnsi="Arial" w:cs="Arial"/>
        </w:rPr>
        <w:t>Cohérence du budget et des financements sollicités : respect des règles spécifiques à chaque financeur</w:t>
      </w:r>
    </w:p>
    <w:p w14:paraId="7354EEF8" w14:textId="5CE0460A" w:rsidR="004B680B" w:rsidRDefault="004B680B" w:rsidP="0012785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Arial" w:hAnsi="Arial" w:cs="Arial"/>
        </w:rPr>
      </w:pPr>
      <w:r w:rsidRPr="0034537C">
        <w:rPr>
          <w:rFonts w:ascii="Arial" w:hAnsi="Arial" w:cs="Arial"/>
        </w:rPr>
        <w:t xml:space="preserve">Les PAEC </w:t>
      </w:r>
      <w:r>
        <w:rPr>
          <w:rFonts w:ascii="Arial" w:hAnsi="Arial" w:cs="Arial"/>
        </w:rPr>
        <w:t xml:space="preserve">pour lesquels un renouvellement est demandé en </w:t>
      </w:r>
      <w:r w:rsidR="00E40254">
        <w:rPr>
          <w:rFonts w:ascii="Arial" w:hAnsi="Arial" w:cs="Arial"/>
        </w:rPr>
        <w:t>202</w:t>
      </w:r>
      <w:r w:rsidR="00F338E1">
        <w:rPr>
          <w:rFonts w:ascii="Arial" w:hAnsi="Arial" w:cs="Arial"/>
        </w:rPr>
        <w:t>6</w:t>
      </w:r>
      <w:r>
        <w:rPr>
          <w:rFonts w:ascii="Arial" w:hAnsi="Arial" w:cs="Arial"/>
        </w:rPr>
        <w:t xml:space="preserve"> seront sélectionnés sur la base des critères suivants :</w:t>
      </w:r>
    </w:p>
    <w:p w14:paraId="32D0A494" w14:textId="13B3AF6B" w:rsidR="004B680B" w:rsidRPr="0034537C" w:rsidRDefault="00BC3BA9" w:rsidP="00127850">
      <w:pPr>
        <w:pStyle w:val="Paragraphedeliste"/>
        <w:numPr>
          <w:ilvl w:val="0"/>
          <w:numId w:val="1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Arial" w:hAnsi="Arial" w:cs="Arial"/>
        </w:rPr>
      </w:pPr>
      <w:r w:rsidRPr="00BC3BA9">
        <w:rPr>
          <w:rFonts w:ascii="Arial" w:hAnsi="Arial" w:cs="Arial"/>
        </w:rPr>
        <w:t>Z</w:t>
      </w:r>
      <w:r w:rsidR="004B680B" w:rsidRPr="0034537C">
        <w:rPr>
          <w:rFonts w:ascii="Arial" w:hAnsi="Arial" w:cs="Arial"/>
        </w:rPr>
        <w:t>onage</w:t>
      </w:r>
    </w:p>
    <w:p w14:paraId="7435B238" w14:textId="724B262D" w:rsidR="004B680B" w:rsidRPr="0034537C" w:rsidRDefault="00BC3BA9" w:rsidP="00127850">
      <w:pPr>
        <w:pStyle w:val="Paragraphedeliste"/>
        <w:numPr>
          <w:ilvl w:val="0"/>
          <w:numId w:val="1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Arial" w:hAnsi="Arial" w:cs="Arial"/>
        </w:rPr>
      </w:pPr>
      <w:r>
        <w:rPr>
          <w:rFonts w:ascii="Arial" w:hAnsi="Arial" w:cs="Arial"/>
        </w:rPr>
        <w:t>M</w:t>
      </w:r>
      <w:r w:rsidR="004B680B" w:rsidRPr="0034537C">
        <w:rPr>
          <w:rFonts w:ascii="Arial" w:hAnsi="Arial" w:cs="Arial"/>
        </w:rPr>
        <w:t>esures proposées</w:t>
      </w:r>
    </w:p>
    <w:p w14:paraId="1B3EDB28" w14:textId="3C8B4392" w:rsidR="004B680B" w:rsidRPr="0034537C" w:rsidRDefault="00BC3BA9" w:rsidP="00127850">
      <w:pPr>
        <w:pStyle w:val="Paragraphedeliste"/>
        <w:numPr>
          <w:ilvl w:val="0"/>
          <w:numId w:val="1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Arial" w:hAnsi="Arial" w:cs="Arial"/>
        </w:rPr>
      </w:pPr>
      <w:r>
        <w:rPr>
          <w:rFonts w:ascii="Arial" w:hAnsi="Arial" w:cs="Arial"/>
        </w:rPr>
        <w:t>C</w:t>
      </w:r>
      <w:r w:rsidR="004B680B" w:rsidRPr="0034537C">
        <w:rPr>
          <w:rFonts w:ascii="Arial" w:hAnsi="Arial" w:cs="Arial"/>
        </w:rPr>
        <w:t>ritères de priorisation</w:t>
      </w:r>
    </w:p>
    <w:p w14:paraId="5E33DC74" w14:textId="18196439" w:rsidR="000303FA" w:rsidRPr="0034537C" w:rsidRDefault="00BC3BA9" w:rsidP="00127850">
      <w:pPr>
        <w:pStyle w:val="Paragraphedeliste"/>
        <w:numPr>
          <w:ilvl w:val="0"/>
          <w:numId w:val="1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Arial" w:hAnsi="Arial" w:cs="Arial"/>
        </w:rPr>
      </w:pPr>
      <w:r>
        <w:rPr>
          <w:rFonts w:ascii="Arial" w:hAnsi="Arial" w:cs="Arial"/>
        </w:rPr>
        <w:t>C</w:t>
      </w:r>
      <w:r w:rsidR="004B680B" w:rsidRPr="0034537C">
        <w:rPr>
          <w:rFonts w:ascii="Arial" w:hAnsi="Arial" w:cs="Arial"/>
        </w:rPr>
        <w:t>ohérence avec les autres PAEC du territoire</w:t>
      </w:r>
    </w:p>
    <w:p w14:paraId="2E4C56A5" w14:textId="79E51615" w:rsidR="004B680B" w:rsidRPr="00C91FAA" w:rsidRDefault="004B680B" w:rsidP="00127850">
      <w:pPr>
        <w:pStyle w:val="Paragraphedeliste"/>
        <w:numPr>
          <w:ilvl w:val="0"/>
          <w:numId w:val="1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Arial" w:hAnsi="Arial" w:cs="Arial"/>
        </w:rPr>
      </w:pPr>
      <w:r w:rsidRPr="00C91FAA">
        <w:rPr>
          <w:rFonts w:ascii="Arial" w:hAnsi="Arial" w:cs="Arial"/>
        </w:rPr>
        <w:t>C</w:t>
      </w:r>
      <w:r w:rsidR="004674C9" w:rsidRPr="00C91FAA">
        <w:rPr>
          <w:rFonts w:ascii="Arial" w:hAnsi="Arial" w:cs="Arial"/>
        </w:rPr>
        <w:t>o</w:t>
      </w:r>
      <w:r w:rsidRPr="00C91FAA">
        <w:rPr>
          <w:rFonts w:ascii="Arial" w:hAnsi="Arial" w:cs="Arial"/>
        </w:rPr>
        <w:t>hérence</w:t>
      </w:r>
      <w:r w:rsidR="004674C9" w:rsidRPr="00C91FAA">
        <w:rPr>
          <w:rFonts w:ascii="Arial" w:hAnsi="Arial" w:cs="Arial"/>
        </w:rPr>
        <w:t xml:space="preserve"> </w:t>
      </w:r>
      <w:r w:rsidRPr="00C91FAA">
        <w:rPr>
          <w:rFonts w:ascii="Arial" w:hAnsi="Arial" w:cs="Arial"/>
        </w:rPr>
        <w:t>avec les modalités d’interventions des financeurs</w:t>
      </w:r>
    </w:p>
    <w:p w14:paraId="671FFFCF" w14:textId="3640C25A" w:rsidR="00AF67B4" w:rsidRDefault="00F1534B">
      <w:pPr>
        <w:rPr>
          <w:rFonts w:ascii="Arial" w:hAnsi="Arial" w:cs="Arial"/>
          <w:b/>
          <w:u w:val="single"/>
        </w:rPr>
      </w:pPr>
      <w:r w:rsidRPr="00D34BBE">
        <w:rPr>
          <w:rFonts w:ascii="Arial" w:hAnsi="Arial" w:cs="Arial"/>
          <w:b/>
          <w:u w:val="single"/>
        </w:rPr>
        <w:t>Seront retenus par ordre de priorité</w:t>
      </w:r>
      <w:r w:rsidR="009D444B" w:rsidRPr="00D34BBE">
        <w:rPr>
          <w:rFonts w:ascii="Arial" w:hAnsi="Arial" w:cs="Arial"/>
          <w:b/>
          <w:u w:val="single"/>
        </w:rPr>
        <w:t xml:space="preserve"> pour les crédits de </w:t>
      </w:r>
      <w:r w:rsidR="00AA0415" w:rsidRPr="00D34BBE">
        <w:rPr>
          <w:rFonts w:ascii="Arial" w:hAnsi="Arial" w:cs="Arial"/>
          <w:b/>
          <w:u w:val="single"/>
        </w:rPr>
        <w:t xml:space="preserve">l’Etat </w:t>
      </w:r>
      <w:r w:rsidRPr="00D34BBE">
        <w:rPr>
          <w:rFonts w:ascii="Arial" w:hAnsi="Arial" w:cs="Arial"/>
          <w:b/>
          <w:u w:val="single"/>
        </w:rPr>
        <w:t>:</w:t>
      </w:r>
    </w:p>
    <w:p w14:paraId="017AB59A" w14:textId="77777777" w:rsidR="004F786F" w:rsidRPr="00FC6AAE" w:rsidRDefault="004F786F" w:rsidP="004F786F">
      <w:pPr>
        <w:pStyle w:val="Paragraphedeliste"/>
        <w:numPr>
          <w:ilvl w:val="0"/>
          <w:numId w:val="25"/>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Arial" w:hAnsi="Arial" w:cs="Arial"/>
          <w:b/>
        </w:rPr>
      </w:pPr>
      <w:r w:rsidRPr="00FC6AAE">
        <w:rPr>
          <w:rFonts w:ascii="Arial" w:hAnsi="Arial" w:cs="Arial"/>
          <w:b/>
        </w:rPr>
        <w:t xml:space="preserve">MAEC ZI </w:t>
      </w:r>
    </w:p>
    <w:p w14:paraId="5B958BB7" w14:textId="66A47054" w:rsidR="004F786F" w:rsidRPr="00FC6AAE" w:rsidRDefault="004F786F" w:rsidP="004F786F">
      <w:pPr>
        <w:pStyle w:val="Sansinterligne"/>
        <w:jc w:val="both"/>
      </w:pPr>
      <w:r w:rsidRPr="00D34BBE">
        <w:rPr>
          <w:rFonts w:ascii="Arial" w:hAnsi="Arial" w:cs="Arial"/>
        </w:rPr>
        <w:t xml:space="preserve">Priorité aux exploitations </w:t>
      </w:r>
      <w:r w:rsidR="00852DCE">
        <w:rPr>
          <w:rFonts w:ascii="Arial" w:hAnsi="Arial" w:cs="Arial"/>
        </w:rPr>
        <w:t>présentant les rendements en blé les plus faibles.</w:t>
      </w:r>
    </w:p>
    <w:p w14:paraId="6D6CC97D" w14:textId="79BBDE73" w:rsidR="004F786F" w:rsidRDefault="004F786F" w:rsidP="004F786F">
      <w:pPr>
        <w:numPr>
          <w:ilvl w:val="0"/>
          <w:numId w:val="1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Arial" w:hAnsi="Arial" w:cs="Arial"/>
        </w:rPr>
      </w:pPr>
      <w:r w:rsidRPr="00D34BBE">
        <w:rPr>
          <w:rFonts w:ascii="Arial" w:hAnsi="Arial" w:cs="Arial"/>
          <w:b/>
        </w:rPr>
        <w:t>MAEC autonomie fourragère -</w:t>
      </w:r>
      <w:r w:rsidRPr="00D34BBE">
        <w:rPr>
          <w:rFonts w:ascii="Arial" w:hAnsi="Arial" w:cs="Arial"/>
        </w:rPr>
        <w:t xml:space="preserve"> herbivores </w:t>
      </w:r>
    </w:p>
    <w:p w14:paraId="3751D278" w14:textId="65950282" w:rsidR="004F786F" w:rsidRPr="004F786F" w:rsidRDefault="00852DCE" w:rsidP="003252E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Arial" w:hAnsi="Arial" w:cs="Arial"/>
        </w:rPr>
      </w:pPr>
      <w:r>
        <w:rPr>
          <w:rFonts w:ascii="Arial" w:hAnsi="Arial" w:cs="Arial"/>
        </w:rPr>
        <w:t>Les trois niveaux de la mesure HBV sont prioritaires sans distinction. Les mesures devront être proposées prioritairement sur les zones à enjeu biodiversité. Sur les zones à enjeu eau, la mobilisation des Agences de l’eau doit être privilégiée.</w:t>
      </w:r>
    </w:p>
    <w:p w14:paraId="23C1F7EA" w14:textId="52C413A4" w:rsidR="00EC0082" w:rsidRDefault="00F65048" w:rsidP="00127850">
      <w:pPr>
        <w:numPr>
          <w:ilvl w:val="0"/>
          <w:numId w:val="1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Arial" w:hAnsi="Arial" w:cs="Arial"/>
          <w:b/>
        </w:rPr>
      </w:pPr>
      <w:r>
        <w:rPr>
          <w:rFonts w:ascii="Arial" w:hAnsi="Arial" w:cs="Arial"/>
          <w:b/>
        </w:rPr>
        <w:t>MAEC localisées biodiversité</w:t>
      </w:r>
      <w:r w:rsidR="00852DCE">
        <w:rPr>
          <w:rFonts w:ascii="Arial" w:hAnsi="Arial" w:cs="Arial"/>
          <w:b/>
        </w:rPr>
        <w:t xml:space="preserve"> et PRA 2</w:t>
      </w:r>
    </w:p>
    <w:p w14:paraId="2C232AE0" w14:textId="23699C2F" w:rsidR="00127337" w:rsidRDefault="00F65048" w:rsidP="00FD00D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360"/>
        <w:jc w:val="both"/>
        <w:rPr>
          <w:rFonts w:ascii="Arial" w:hAnsi="Arial" w:cs="Arial"/>
        </w:rPr>
      </w:pPr>
      <w:r w:rsidRPr="00F65048">
        <w:rPr>
          <w:rFonts w:ascii="Arial" w:hAnsi="Arial" w:cs="Arial"/>
        </w:rPr>
        <w:t>Pour ces mesures, la priorité est donnée</w:t>
      </w:r>
      <w:r w:rsidR="00FE73AA">
        <w:rPr>
          <w:rFonts w:ascii="Arial" w:hAnsi="Arial" w:cs="Arial"/>
        </w:rPr>
        <w:t xml:space="preserve"> (selon le zonage prioritaire de l’état)</w:t>
      </w:r>
      <w:r w:rsidR="00127337">
        <w:rPr>
          <w:rFonts w:ascii="Arial" w:hAnsi="Arial" w:cs="Arial"/>
        </w:rPr>
        <w:t> :</w:t>
      </w:r>
    </w:p>
    <w:p w14:paraId="54E34953" w14:textId="590426A0" w:rsidR="00FE73AA" w:rsidRDefault="00FE73AA" w:rsidP="00FE73AA">
      <w:pPr>
        <w:pStyle w:val="Paragraphedeliste"/>
        <w:numPr>
          <w:ilvl w:val="1"/>
          <w:numId w:val="3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Arial" w:hAnsi="Arial" w:cs="Arial"/>
        </w:rPr>
      </w:pPr>
      <w:r>
        <w:rPr>
          <w:rFonts w:ascii="Arial" w:hAnsi="Arial" w:cs="Arial"/>
        </w:rPr>
        <w:t>Au</w:t>
      </w:r>
      <w:r w:rsidR="004F786F">
        <w:rPr>
          <w:rFonts w:ascii="Arial" w:hAnsi="Arial" w:cs="Arial"/>
        </w:rPr>
        <w:t>x</w:t>
      </w:r>
      <w:r>
        <w:rPr>
          <w:rFonts w:ascii="Arial" w:hAnsi="Arial" w:cs="Arial"/>
        </w:rPr>
        <w:t xml:space="preserve"> nouveaux territoires</w:t>
      </w:r>
    </w:p>
    <w:p w14:paraId="0CE7A99D" w14:textId="3AC3B492" w:rsidR="00127337" w:rsidRDefault="00127337" w:rsidP="00FE73AA">
      <w:pPr>
        <w:pStyle w:val="Paragraphedeliste"/>
        <w:numPr>
          <w:ilvl w:val="2"/>
          <w:numId w:val="3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Arial" w:hAnsi="Arial" w:cs="Arial"/>
        </w:rPr>
      </w:pPr>
      <w:proofErr w:type="gramStart"/>
      <w:r>
        <w:rPr>
          <w:rFonts w:ascii="Arial" w:hAnsi="Arial" w:cs="Arial"/>
        </w:rPr>
        <w:t>contrats</w:t>
      </w:r>
      <w:proofErr w:type="gramEnd"/>
      <w:r>
        <w:rPr>
          <w:rFonts w:ascii="Arial" w:hAnsi="Arial" w:cs="Arial"/>
        </w:rPr>
        <w:t xml:space="preserve"> arrivant à échéance </w:t>
      </w:r>
    </w:p>
    <w:p w14:paraId="1E3C45BD" w14:textId="4424830C" w:rsidR="00127337" w:rsidRDefault="00127337" w:rsidP="00FE73AA">
      <w:pPr>
        <w:pStyle w:val="Paragraphedeliste"/>
        <w:numPr>
          <w:ilvl w:val="2"/>
          <w:numId w:val="3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Arial" w:hAnsi="Arial" w:cs="Arial"/>
        </w:rPr>
      </w:pPr>
      <w:proofErr w:type="gramStart"/>
      <w:r>
        <w:rPr>
          <w:rFonts w:ascii="Arial" w:hAnsi="Arial" w:cs="Arial"/>
        </w:rPr>
        <w:t>autres</w:t>
      </w:r>
      <w:proofErr w:type="gramEnd"/>
      <w:r>
        <w:rPr>
          <w:rFonts w:ascii="Arial" w:hAnsi="Arial" w:cs="Arial"/>
        </w:rPr>
        <w:t xml:space="preserve"> </w:t>
      </w:r>
      <w:r w:rsidR="00F65048" w:rsidRPr="00127337">
        <w:rPr>
          <w:rFonts w:ascii="Arial" w:hAnsi="Arial" w:cs="Arial"/>
        </w:rPr>
        <w:t>nouveaux territoires</w:t>
      </w:r>
      <w:r>
        <w:rPr>
          <w:rFonts w:ascii="Arial" w:hAnsi="Arial" w:cs="Arial"/>
        </w:rPr>
        <w:t xml:space="preserve"> (sur zonages prioritaires)</w:t>
      </w:r>
    </w:p>
    <w:p w14:paraId="4AB9C5E9" w14:textId="063A1A5A" w:rsidR="00FE73AA" w:rsidRDefault="00FE73AA" w:rsidP="00FE73AA">
      <w:pPr>
        <w:pStyle w:val="Paragraphedeliste"/>
        <w:numPr>
          <w:ilvl w:val="1"/>
          <w:numId w:val="3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Arial" w:hAnsi="Arial" w:cs="Arial"/>
        </w:rPr>
      </w:pPr>
      <w:r>
        <w:rPr>
          <w:rFonts w:ascii="Arial" w:hAnsi="Arial" w:cs="Arial"/>
        </w:rPr>
        <w:t>Anciens territoires sur enjeux prioritaires Biodiversité</w:t>
      </w:r>
    </w:p>
    <w:p w14:paraId="1D5C46A3" w14:textId="29D4E0C0" w:rsidR="00FE73AA" w:rsidRDefault="00FE73AA" w:rsidP="00FE73AA">
      <w:pPr>
        <w:pStyle w:val="Paragraphedeliste"/>
        <w:numPr>
          <w:ilvl w:val="1"/>
          <w:numId w:val="3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Arial" w:hAnsi="Arial" w:cs="Arial"/>
        </w:rPr>
      </w:pPr>
      <w:r>
        <w:rPr>
          <w:rFonts w:ascii="Arial" w:hAnsi="Arial" w:cs="Arial"/>
        </w:rPr>
        <w:t>Autres territoires</w:t>
      </w:r>
    </w:p>
    <w:p w14:paraId="1800024B" w14:textId="4426B539" w:rsidR="00AD61F8" w:rsidRPr="00D34BBE" w:rsidRDefault="00C91FAA" w:rsidP="003252E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Arial" w:hAnsi="Arial" w:cs="Arial"/>
          <w:b/>
        </w:rPr>
      </w:pPr>
      <w:r w:rsidRPr="00D34BBE">
        <w:rPr>
          <w:rFonts w:ascii="Arial" w:hAnsi="Arial" w:cs="Arial"/>
          <w:b/>
        </w:rPr>
        <w:t>Les</w:t>
      </w:r>
      <w:r w:rsidR="00EC0082" w:rsidRPr="00D34BBE">
        <w:rPr>
          <w:rFonts w:ascii="Arial" w:hAnsi="Arial" w:cs="Arial"/>
          <w:b/>
        </w:rPr>
        <w:t xml:space="preserve"> autres mesures ne sont pas prioritaires pour </w:t>
      </w:r>
      <w:r w:rsidR="00AA0415" w:rsidRPr="00D34BBE">
        <w:rPr>
          <w:rFonts w:ascii="Arial" w:hAnsi="Arial" w:cs="Arial"/>
          <w:b/>
        </w:rPr>
        <w:t xml:space="preserve">l’Etat </w:t>
      </w:r>
      <w:r w:rsidR="00EC0082" w:rsidRPr="00D34BBE">
        <w:rPr>
          <w:rFonts w:ascii="Arial" w:hAnsi="Arial" w:cs="Arial"/>
          <w:b/>
        </w:rPr>
        <w:t xml:space="preserve">pour la campagne </w:t>
      </w:r>
      <w:r w:rsidR="00E40254">
        <w:rPr>
          <w:rFonts w:ascii="Arial" w:hAnsi="Arial" w:cs="Arial"/>
          <w:b/>
        </w:rPr>
        <w:t>202</w:t>
      </w:r>
      <w:r w:rsidR="00F338E1">
        <w:rPr>
          <w:rFonts w:ascii="Arial" w:hAnsi="Arial" w:cs="Arial"/>
          <w:b/>
        </w:rPr>
        <w:t>6</w:t>
      </w:r>
      <w:r w:rsidR="00BC3BA9">
        <w:rPr>
          <w:rFonts w:ascii="Arial" w:hAnsi="Arial" w:cs="Arial"/>
          <w:b/>
        </w:rPr>
        <w:t>.</w:t>
      </w:r>
    </w:p>
    <w:p w14:paraId="4165FB66" w14:textId="5C765EFB" w:rsidR="00AD61F8" w:rsidRPr="00D34BBE" w:rsidRDefault="00AD61F8" w:rsidP="00AD61F8">
      <w:pPr>
        <w:rPr>
          <w:rFonts w:ascii="Arial" w:hAnsi="Arial" w:cs="Arial"/>
          <w:b/>
          <w:u w:val="single"/>
        </w:rPr>
      </w:pPr>
      <w:r w:rsidRPr="00D34BBE">
        <w:rPr>
          <w:rFonts w:ascii="Arial" w:hAnsi="Arial" w:cs="Arial"/>
          <w:b/>
          <w:u w:val="single"/>
        </w:rPr>
        <w:t>Priorit</w:t>
      </w:r>
      <w:r w:rsidR="003252E8">
        <w:rPr>
          <w:rFonts w:ascii="Arial" w:hAnsi="Arial" w:cs="Arial"/>
          <w:b/>
          <w:u w:val="single"/>
        </w:rPr>
        <w:t>é</w:t>
      </w:r>
      <w:r w:rsidRPr="00D34BBE">
        <w:rPr>
          <w:rFonts w:ascii="Arial" w:hAnsi="Arial" w:cs="Arial"/>
          <w:b/>
          <w:u w:val="single"/>
        </w:rPr>
        <w:t xml:space="preserve"> Agence de l’eau Loire-Bretagne</w:t>
      </w:r>
    </w:p>
    <w:p w14:paraId="6B054BC2" w14:textId="77777777" w:rsidR="00745BFE" w:rsidRPr="00FE73AA" w:rsidRDefault="00095643" w:rsidP="00D412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Arial" w:hAnsi="Arial" w:cs="Arial"/>
          <w:b/>
        </w:rPr>
      </w:pPr>
      <w:r w:rsidRPr="00FE73AA">
        <w:rPr>
          <w:rFonts w:ascii="Arial" w:hAnsi="Arial" w:cs="Arial"/>
          <w:b/>
          <w:bCs/>
        </w:rPr>
        <w:t xml:space="preserve">Zonage : </w:t>
      </w:r>
    </w:p>
    <w:p w14:paraId="45383D00" w14:textId="77777777" w:rsidR="00745BFE" w:rsidRPr="00FE73AA" w:rsidRDefault="00095643" w:rsidP="00FE73AA">
      <w:pPr>
        <w:numPr>
          <w:ilvl w:val="1"/>
          <w:numId w:val="31"/>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Arial" w:hAnsi="Arial" w:cs="Arial"/>
        </w:rPr>
      </w:pPr>
      <w:r w:rsidRPr="00FE73AA">
        <w:rPr>
          <w:rFonts w:ascii="Arial" w:hAnsi="Arial" w:cs="Arial"/>
        </w:rPr>
        <w:t>Par ordre de priorité (12</w:t>
      </w:r>
      <w:r w:rsidRPr="00FE73AA">
        <w:rPr>
          <w:rFonts w:ascii="Arial" w:hAnsi="Arial" w:cs="Arial"/>
          <w:vertAlign w:val="superscript"/>
        </w:rPr>
        <w:t>ème</w:t>
      </w:r>
      <w:r w:rsidRPr="00FE73AA">
        <w:rPr>
          <w:rFonts w:ascii="Arial" w:hAnsi="Arial" w:cs="Arial"/>
        </w:rPr>
        <w:t xml:space="preserve"> programme) : AAC, masses d’eau des 22 plans d’eau prioritaires sensibles à l’eutrophisation pour le phosphore, sous-bassins en déséquilibre quantitatif des PTGE approuvés, masses d’eau en risque de non atteinte du bon état pour les paramètres pesticides et/ou nitrates et proches du bon état</w:t>
      </w:r>
    </w:p>
    <w:p w14:paraId="1988F5A8" w14:textId="77777777" w:rsidR="00745BFE" w:rsidRPr="00FE73AA" w:rsidRDefault="00095643" w:rsidP="00FE73AA">
      <w:pPr>
        <w:numPr>
          <w:ilvl w:val="1"/>
          <w:numId w:val="31"/>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Arial" w:hAnsi="Arial" w:cs="Arial"/>
        </w:rPr>
      </w:pPr>
      <w:r w:rsidRPr="00FE73AA">
        <w:rPr>
          <w:rFonts w:ascii="Arial" w:hAnsi="Arial" w:cs="Arial"/>
        </w:rPr>
        <w:t>Territoire couvert par un contrat territorial avec un volet agricole du contrat en cohérence avec les mesures proposées avec un PAEC déjà validé en 2023 ou 2024</w:t>
      </w:r>
    </w:p>
    <w:p w14:paraId="3644DA8A" w14:textId="77777777" w:rsidR="00745BFE" w:rsidRPr="00FE73AA" w:rsidRDefault="00095643" w:rsidP="00FE73AA">
      <w:pPr>
        <w:numPr>
          <w:ilvl w:val="1"/>
          <w:numId w:val="31"/>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Arial" w:hAnsi="Arial" w:cs="Arial"/>
        </w:rPr>
      </w:pPr>
      <w:r w:rsidRPr="00FE73AA">
        <w:rPr>
          <w:rFonts w:ascii="Arial" w:hAnsi="Arial" w:cs="Arial"/>
        </w:rPr>
        <w:t xml:space="preserve">Les mesures Enjeu Biodiversité sont éligibles sur les CT avec </w:t>
      </w:r>
      <w:r w:rsidRPr="00FE73AA">
        <w:rPr>
          <w:rFonts w:ascii="Arial" w:hAnsi="Arial" w:cs="Arial"/>
          <w:bCs/>
        </w:rPr>
        <w:t>un volet ZH</w:t>
      </w:r>
    </w:p>
    <w:p w14:paraId="0A80B5EE" w14:textId="77777777" w:rsidR="00745BFE" w:rsidRPr="00FE73AA" w:rsidRDefault="00095643" w:rsidP="00D412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Arial" w:hAnsi="Arial" w:cs="Arial"/>
          <w:b/>
        </w:rPr>
      </w:pPr>
      <w:r w:rsidRPr="00FE73AA">
        <w:rPr>
          <w:rFonts w:ascii="Arial" w:hAnsi="Arial" w:cs="Arial"/>
          <w:b/>
          <w:bCs/>
        </w:rPr>
        <w:t>Durée d’ouverture du PAEC</w:t>
      </w:r>
      <w:r w:rsidRPr="00FE73AA">
        <w:rPr>
          <w:rFonts w:ascii="Arial" w:hAnsi="Arial" w:cs="Arial"/>
          <w:b/>
        </w:rPr>
        <w:t xml:space="preserve"> : </w:t>
      </w:r>
      <w:r w:rsidRPr="00FE73AA">
        <w:rPr>
          <w:rFonts w:ascii="Arial" w:hAnsi="Arial" w:cs="Arial"/>
        </w:rPr>
        <w:t>3 ans</w:t>
      </w:r>
    </w:p>
    <w:p w14:paraId="06D01E1E" w14:textId="77777777" w:rsidR="00745BFE" w:rsidRPr="00FE73AA" w:rsidRDefault="00095643" w:rsidP="00D412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Arial" w:hAnsi="Arial" w:cs="Arial"/>
          <w:b/>
        </w:rPr>
      </w:pPr>
      <w:r w:rsidRPr="00FE73AA">
        <w:rPr>
          <w:rFonts w:ascii="Arial" w:hAnsi="Arial" w:cs="Arial"/>
          <w:b/>
          <w:bCs/>
        </w:rPr>
        <w:t>Mesures</w:t>
      </w:r>
      <w:r w:rsidRPr="00FE73AA">
        <w:rPr>
          <w:rFonts w:ascii="Arial" w:hAnsi="Arial" w:cs="Arial"/>
          <w:b/>
        </w:rPr>
        <w:t xml:space="preserve"> : </w:t>
      </w:r>
    </w:p>
    <w:p w14:paraId="79201047" w14:textId="77777777" w:rsidR="00745BFE" w:rsidRPr="00FE73AA" w:rsidRDefault="00095643" w:rsidP="00FE73AA">
      <w:pPr>
        <w:numPr>
          <w:ilvl w:val="1"/>
          <w:numId w:val="31"/>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Arial" w:hAnsi="Arial" w:cs="Arial"/>
        </w:rPr>
      </w:pPr>
      <w:r w:rsidRPr="00FE73AA">
        <w:rPr>
          <w:rFonts w:ascii="Arial" w:hAnsi="Arial" w:cs="Arial"/>
        </w:rPr>
        <w:t>Enjeu eau : toutes sauf MAEC ZI niveau 1</w:t>
      </w:r>
    </w:p>
    <w:p w14:paraId="5E1D7A83" w14:textId="77777777" w:rsidR="00745BFE" w:rsidRPr="00FE73AA" w:rsidRDefault="00095643" w:rsidP="00FE73AA">
      <w:pPr>
        <w:numPr>
          <w:ilvl w:val="1"/>
          <w:numId w:val="31"/>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Arial" w:hAnsi="Arial" w:cs="Arial"/>
        </w:rPr>
      </w:pPr>
      <w:r w:rsidRPr="00FE73AA">
        <w:rPr>
          <w:rFonts w:ascii="Arial" w:hAnsi="Arial" w:cs="Arial"/>
        </w:rPr>
        <w:t>Enjeu biodiversité : financement des MAEC préservation des milieux humides et création de prairies (MHU &amp; CPRA)</w:t>
      </w:r>
    </w:p>
    <w:p w14:paraId="2BF1E435" w14:textId="77777777" w:rsidR="00745BFE" w:rsidRPr="00FE73AA" w:rsidRDefault="00095643" w:rsidP="00FE73AA">
      <w:pPr>
        <w:numPr>
          <w:ilvl w:val="1"/>
          <w:numId w:val="31"/>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Arial" w:hAnsi="Arial" w:cs="Arial"/>
        </w:rPr>
      </w:pPr>
      <w:r w:rsidRPr="00FE73AA">
        <w:rPr>
          <w:rFonts w:ascii="Arial" w:hAnsi="Arial" w:cs="Arial"/>
        </w:rPr>
        <w:t>Autonomie fourragère (HBV)</w:t>
      </w:r>
    </w:p>
    <w:p w14:paraId="79CC9F51" w14:textId="77777777" w:rsidR="00745BFE" w:rsidRPr="00FE73AA" w:rsidRDefault="00095643" w:rsidP="00FE73AA">
      <w:pPr>
        <w:numPr>
          <w:ilvl w:val="1"/>
          <w:numId w:val="31"/>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Arial" w:hAnsi="Arial" w:cs="Arial"/>
        </w:rPr>
      </w:pPr>
      <w:r w:rsidRPr="00FE73AA">
        <w:rPr>
          <w:rFonts w:ascii="Arial" w:hAnsi="Arial" w:cs="Arial"/>
        </w:rPr>
        <w:t xml:space="preserve">MAEC Sol – semis direct </w:t>
      </w:r>
    </w:p>
    <w:p w14:paraId="3A08CD01" w14:textId="77777777" w:rsidR="00745BFE" w:rsidRPr="00FE73AA" w:rsidRDefault="00095643" w:rsidP="00D412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Arial" w:hAnsi="Arial" w:cs="Arial"/>
        </w:rPr>
      </w:pPr>
      <w:r w:rsidRPr="00FE73AA">
        <w:rPr>
          <w:rFonts w:ascii="Arial" w:hAnsi="Arial" w:cs="Arial"/>
          <w:b/>
          <w:bCs/>
        </w:rPr>
        <w:t>Plafonnement</w:t>
      </w:r>
      <w:r w:rsidRPr="00FE73AA">
        <w:rPr>
          <w:rFonts w:ascii="Arial" w:hAnsi="Arial" w:cs="Arial"/>
          <w:b/>
        </w:rPr>
        <w:t xml:space="preserve"> : </w:t>
      </w:r>
      <w:r w:rsidRPr="00FE73AA">
        <w:rPr>
          <w:rFonts w:ascii="Arial" w:hAnsi="Arial" w:cs="Arial"/>
        </w:rPr>
        <w:t xml:space="preserve">application des plafonds Etats </w:t>
      </w:r>
    </w:p>
    <w:p w14:paraId="28DB722F" w14:textId="2646C31A" w:rsidR="00CE009F" w:rsidRPr="00D34BBE" w:rsidRDefault="00CE009F" w:rsidP="00FC6AA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1440"/>
        <w:rPr>
          <w:rFonts w:ascii="Arial" w:hAnsi="Arial" w:cs="Arial"/>
        </w:rPr>
      </w:pPr>
    </w:p>
    <w:p w14:paraId="184A05E8" w14:textId="5178C1CF" w:rsidR="00AD61F8" w:rsidRDefault="00AD61F8" w:rsidP="00AD61F8">
      <w:pPr>
        <w:rPr>
          <w:rFonts w:ascii="Arial" w:hAnsi="Arial" w:cs="Arial"/>
          <w:b/>
          <w:u w:val="single"/>
        </w:rPr>
      </w:pPr>
      <w:r w:rsidRPr="00D34BBE">
        <w:rPr>
          <w:rFonts w:ascii="Arial" w:hAnsi="Arial" w:cs="Arial"/>
          <w:b/>
          <w:u w:val="single"/>
        </w:rPr>
        <w:t>Priorité Agence de l’eau Seine Normandie</w:t>
      </w:r>
    </w:p>
    <w:p w14:paraId="20B0118B" w14:textId="77777777" w:rsidR="00FE1AC0" w:rsidRDefault="00FE1AC0" w:rsidP="00AD61F8">
      <w:pPr>
        <w:rPr>
          <w:rFonts w:ascii="Arial" w:hAnsi="Arial" w:cs="Arial"/>
          <w:b/>
          <w:u w:val="single"/>
        </w:rPr>
      </w:pPr>
    </w:p>
    <w:p w14:paraId="2EDB25D4" w14:textId="77777777" w:rsidR="00FE1AC0" w:rsidRPr="00FE1AC0" w:rsidRDefault="00FE1AC0" w:rsidP="00FE1AC0">
      <w:pPr>
        <w:rPr>
          <w:rFonts w:ascii="Arial" w:hAnsi="Arial" w:cs="Arial"/>
          <w:b/>
          <w:bCs/>
        </w:rPr>
      </w:pPr>
      <w:r w:rsidRPr="00FE1AC0">
        <w:rPr>
          <w:rFonts w:ascii="Arial" w:hAnsi="Arial" w:cs="Arial"/>
          <w:b/>
          <w:bCs/>
        </w:rPr>
        <w:t>Zonage :</w:t>
      </w:r>
    </w:p>
    <w:p w14:paraId="284708BD" w14:textId="77777777" w:rsidR="00FE1AC0" w:rsidRPr="00FE1AC0" w:rsidRDefault="00FE1AC0" w:rsidP="00FE1AC0">
      <w:pPr>
        <w:rPr>
          <w:rFonts w:ascii="Arial" w:hAnsi="Arial" w:cs="Arial"/>
        </w:rPr>
      </w:pPr>
      <w:r w:rsidRPr="00FE1AC0">
        <w:rPr>
          <w:rFonts w:ascii="Arial" w:hAnsi="Arial" w:cs="Arial"/>
        </w:rPr>
        <w:t>•        AAC de captage avec programme d’actions validé avec priorité aux captages prioritaires puis aux captages sensibles,</w:t>
      </w:r>
    </w:p>
    <w:p w14:paraId="48270284" w14:textId="77777777" w:rsidR="00FE1AC0" w:rsidRPr="00FE1AC0" w:rsidRDefault="00FE1AC0" w:rsidP="00FE1AC0">
      <w:pPr>
        <w:rPr>
          <w:rFonts w:ascii="Arial" w:hAnsi="Arial" w:cs="Arial"/>
        </w:rPr>
      </w:pPr>
      <w:r w:rsidRPr="00FE1AC0">
        <w:rPr>
          <w:rFonts w:ascii="Arial" w:hAnsi="Arial" w:cs="Arial"/>
        </w:rPr>
        <w:t>•        Milieux humides</w:t>
      </w:r>
    </w:p>
    <w:p w14:paraId="1B986336" w14:textId="35115CE0" w:rsidR="00FE1AC0" w:rsidRPr="00FE1AC0" w:rsidRDefault="00FE1AC0" w:rsidP="00FE1AC0">
      <w:pPr>
        <w:rPr>
          <w:rFonts w:ascii="Arial" w:hAnsi="Arial" w:cs="Arial"/>
        </w:rPr>
      </w:pPr>
      <w:r w:rsidRPr="00FE1AC0">
        <w:rPr>
          <w:rFonts w:ascii="Arial" w:hAnsi="Arial" w:cs="Arial"/>
        </w:rPr>
        <w:t>•        Zones érosion/ruissellement validées par l’agence</w:t>
      </w:r>
    </w:p>
    <w:p w14:paraId="4022DF9D" w14:textId="2982DE72" w:rsidR="00FE1AC0" w:rsidRPr="00FE1AC0" w:rsidRDefault="00FE1AC0" w:rsidP="00FE1AC0">
      <w:pPr>
        <w:rPr>
          <w:rFonts w:ascii="Arial" w:hAnsi="Arial" w:cs="Arial"/>
          <w:b/>
          <w:bCs/>
        </w:rPr>
      </w:pPr>
      <w:r w:rsidRPr="00FE1AC0">
        <w:rPr>
          <w:rFonts w:ascii="Arial" w:hAnsi="Arial" w:cs="Arial"/>
          <w:b/>
          <w:bCs/>
        </w:rPr>
        <w:t xml:space="preserve">Renouvellement d’un PAEC : </w:t>
      </w:r>
      <w:r w:rsidRPr="00FE1AC0">
        <w:rPr>
          <w:rFonts w:ascii="Arial" w:hAnsi="Arial" w:cs="Arial"/>
        </w:rPr>
        <w:t>si bilan précédent réalisé et mesures proposées avec un niveau d’ambition supérieur</w:t>
      </w:r>
      <w:r w:rsidR="00A574EB">
        <w:rPr>
          <w:rFonts w:ascii="Arial" w:hAnsi="Arial" w:cs="Arial"/>
        </w:rPr>
        <w:t>.</w:t>
      </w:r>
    </w:p>
    <w:p w14:paraId="14E97170" w14:textId="77777777" w:rsidR="00FE1AC0" w:rsidRPr="00FE1AC0" w:rsidRDefault="00FE1AC0" w:rsidP="00FE1AC0">
      <w:pPr>
        <w:rPr>
          <w:rFonts w:ascii="Arial" w:hAnsi="Arial" w:cs="Arial"/>
          <w:b/>
          <w:bCs/>
        </w:rPr>
      </w:pPr>
      <w:r w:rsidRPr="00FE1AC0">
        <w:rPr>
          <w:rFonts w:ascii="Arial" w:hAnsi="Arial" w:cs="Arial"/>
          <w:b/>
          <w:bCs/>
        </w:rPr>
        <w:t xml:space="preserve">Engagement des exploitations : </w:t>
      </w:r>
      <w:r w:rsidRPr="00FE1AC0">
        <w:rPr>
          <w:rFonts w:ascii="Arial" w:hAnsi="Arial" w:cs="Arial"/>
        </w:rPr>
        <w:t>En cas de renouvellement de contrat, les mesures contractualisées seront plus ambitieuses</w:t>
      </w:r>
    </w:p>
    <w:p w14:paraId="5AB1A2A3" w14:textId="77777777" w:rsidR="00FE1AC0" w:rsidRPr="00FE1AC0" w:rsidRDefault="00FE1AC0" w:rsidP="00FE1AC0">
      <w:pPr>
        <w:rPr>
          <w:rFonts w:ascii="Arial" w:hAnsi="Arial" w:cs="Arial"/>
          <w:b/>
          <w:bCs/>
        </w:rPr>
      </w:pPr>
      <w:r w:rsidRPr="00FE1AC0">
        <w:rPr>
          <w:rFonts w:ascii="Arial" w:hAnsi="Arial" w:cs="Arial"/>
          <w:b/>
          <w:bCs/>
        </w:rPr>
        <w:t xml:space="preserve">Plafonnement : </w:t>
      </w:r>
      <w:r w:rsidRPr="00FE1AC0">
        <w:rPr>
          <w:rFonts w:ascii="Arial" w:hAnsi="Arial" w:cs="Arial"/>
        </w:rPr>
        <w:t>pas de plafond</w:t>
      </w:r>
    </w:p>
    <w:p w14:paraId="6BB935F5" w14:textId="77777777" w:rsidR="00FE1AC0" w:rsidRPr="00FE1AC0" w:rsidRDefault="00FE1AC0" w:rsidP="00FE1AC0">
      <w:pPr>
        <w:rPr>
          <w:rFonts w:ascii="Arial" w:hAnsi="Arial" w:cs="Arial"/>
        </w:rPr>
      </w:pPr>
      <w:r w:rsidRPr="00FE1AC0">
        <w:rPr>
          <w:rFonts w:ascii="Arial" w:hAnsi="Arial" w:cs="Arial"/>
          <w:b/>
          <w:bCs/>
        </w:rPr>
        <w:t>Mesures </w:t>
      </w:r>
      <w:r w:rsidRPr="00FE1AC0">
        <w:rPr>
          <w:rFonts w:ascii="Arial" w:hAnsi="Arial" w:cs="Arial"/>
        </w:rPr>
        <w:t>(voir AAP PAEC pour conditions particulières) :</w:t>
      </w:r>
    </w:p>
    <w:p w14:paraId="3B57E3AD" w14:textId="77777777" w:rsidR="00FE1AC0" w:rsidRPr="00FE1AC0" w:rsidRDefault="00FE1AC0" w:rsidP="00FE1AC0">
      <w:pPr>
        <w:rPr>
          <w:rFonts w:ascii="Arial" w:hAnsi="Arial" w:cs="Arial"/>
          <w:b/>
          <w:bCs/>
        </w:rPr>
      </w:pPr>
      <w:r w:rsidRPr="00FE1AC0">
        <w:rPr>
          <w:rFonts w:ascii="Arial" w:hAnsi="Arial" w:cs="Arial"/>
          <w:b/>
          <w:bCs/>
        </w:rPr>
        <w:t xml:space="preserve">•        Enjeu eau : </w:t>
      </w:r>
      <w:r w:rsidRPr="00FE1AC0">
        <w:rPr>
          <w:rFonts w:ascii="Arial" w:hAnsi="Arial" w:cs="Arial"/>
        </w:rPr>
        <w:t>voir la liste annexée à l’AAP</w:t>
      </w:r>
    </w:p>
    <w:p w14:paraId="35C63E70" w14:textId="77777777" w:rsidR="00FE1AC0" w:rsidRPr="00FE1AC0" w:rsidRDefault="00FE1AC0" w:rsidP="00FE1AC0">
      <w:pPr>
        <w:rPr>
          <w:rFonts w:ascii="Arial" w:hAnsi="Arial" w:cs="Arial"/>
        </w:rPr>
      </w:pPr>
      <w:r w:rsidRPr="00FE1AC0">
        <w:rPr>
          <w:rFonts w:ascii="Arial" w:hAnsi="Arial" w:cs="Arial"/>
          <w:b/>
          <w:bCs/>
        </w:rPr>
        <w:t xml:space="preserve">•        Autonomie fourragère : </w:t>
      </w:r>
      <w:r w:rsidRPr="00FE1AC0">
        <w:rPr>
          <w:rFonts w:ascii="Arial" w:hAnsi="Arial" w:cs="Arial"/>
        </w:rPr>
        <w:t>tous les niveaux</w:t>
      </w:r>
    </w:p>
    <w:p w14:paraId="4E35C3B3" w14:textId="7367A62C" w:rsidR="00FE1AC0" w:rsidRDefault="00FE1AC0" w:rsidP="00D34BBE">
      <w:pPr>
        <w:rPr>
          <w:rFonts w:ascii="Arial" w:hAnsi="Arial" w:cs="Arial"/>
          <w:b/>
          <w:bCs/>
        </w:rPr>
      </w:pPr>
      <w:r w:rsidRPr="00FE1AC0">
        <w:rPr>
          <w:rFonts w:ascii="Arial" w:hAnsi="Arial" w:cs="Arial"/>
          <w:b/>
          <w:bCs/>
        </w:rPr>
        <w:t xml:space="preserve">•        Enjeu Biodiversité : </w:t>
      </w:r>
      <w:r w:rsidRPr="00FE1AC0">
        <w:rPr>
          <w:rFonts w:ascii="Arial" w:hAnsi="Arial" w:cs="Arial"/>
        </w:rPr>
        <w:t>voir la liste annexée à l’AAP, à adapter aux enjeux du territoire</w:t>
      </w:r>
    </w:p>
    <w:p w14:paraId="6A5ECA03" w14:textId="77777777" w:rsidR="00FE1AC0" w:rsidRPr="00FE1AC0" w:rsidRDefault="00FE1AC0" w:rsidP="00D34BBE">
      <w:pPr>
        <w:rPr>
          <w:rFonts w:ascii="Arial" w:hAnsi="Arial" w:cs="Arial"/>
          <w:b/>
          <w:bCs/>
        </w:rPr>
      </w:pPr>
    </w:p>
    <w:p w14:paraId="7BB138D7" w14:textId="7B8705E4" w:rsidR="00AD61F8" w:rsidRDefault="00AD61F8" w:rsidP="00D34BBE">
      <w:pPr>
        <w:rPr>
          <w:rFonts w:ascii="Arial" w:hAnsi="Arial" w:cs="Arial"/>
          <w:b/>
          <w:u w:val="single"/>
        </w:rPr>
      </w:pPr>
      <w:r w:rsidRPr="00D34BBE">
        <w:rPr>
          <w:rFonts w:ascii="Arial" w:hAnsi="Arial" w:cs="Arial"/>
          <w:b/>
          <w:u w:val="single"/>
        </w:rPr>
        <w:t>Priorité Agence de l’eau R</w:t>
      </w:r>
      <w:r w:rsidR="00815E9A">
        <w:rPr>
          <w:rFonts w:ascii="Arial" w:hAnsi="Arial" w:cs="Arial"/>
          <w:b/>
          <w:u w:val="single"/>
        </w:rPr>
        <w:t>hône-</w:t>
      </w:r>
      <w:r w:rsidRPr="00D34BBE">
        <w:rPr>
          <w:rFonts w:ascii="Arial" w:hAnsi="Arial" w:cs="Arial"/>
          <w:b/>
          <w:u w:val="single"/>
        </w:rPr>
        <w:t>M</w:t>
      </w:r>
      <w:r w:rsidR="00815E9A">
        <w:rPr>
          <w:rFonts w:ascii="Arial" w:hAnsi="Arial" w:cs="Arial"/>
          <w:b/>
          <w:u w:val="single"/>
        </w:rPr>
        <w:t>éditerranée-</w:t>
      </w:r>
      <w:r w:rsidRPr="00D34BBE">
        <w:rPr>
          <w:rFonts w:ascii="Arial" w:hAnsi="Arial" w:cs="Arial"/>
          <w:b/>
          <w:u w:val="single"/>
        </w:rPr>
        <w:t>C</w:t>
      </w:r>
      <w:r w:rsidR="00815E9A">
        <w:rPr>
          <w:rFonts w:ascii="Arial" w:hAnsi="Arial" w:cs="Arial"/>
          <w:b/>
          <w:u w:val="single"/>
        </w:rPr>
        <w:t>orse</w:t>
      </w:r>
    </w:p>
    <w:p w14:paraId="404A07FF" w14:textId="06CD1FC3" w:rsidR="005002FA" w:rsidRDefault="005002FA" w:rsidP="005002FA">
      <w:pPr>
        <w:rPr>
          <w:rFonts w:ascii="Arial" w:hAnsi="Arial" w:cs="Arial"/>
        </w:rPr>
      </w:pPr>
      <w:r w:rsidRPr="005002FA">
        <w:rPr>
          <w:rFonts w:ascii="Arial" w:hAnsi="Arial" w:cs="Arial"/>
          <w:b/>
          <w:bCs/>
        </w:rPr>
        <w:t>Zonages éligibles :</w:t>
      </w:r>
      <w:r>
        <w:rPr>
          <w:rFonts w:ascii="Arial" w:hAnsi="Arial" w:cs="Arial"/>
          <w:b/>
          <w:bCs/>
        </w:rPr>
        <w:t xml:space="preserve"> </w:t>
      </w:r>
      <w:r w:rsidRPr="005002FA">
        <w:rPr>
          <w:rFonts w:ascii="Arial" w:hAnsi="Arial" w:cs="Arial"/>
        </w:rPr>
        <w:t>portail cartographiqu</w:t>
      </w:r>
      <w:r>
        <w:rPr>
          <w:rFonts w:ascii="Arial" w:hAnsi="Arial" w:cs="Arial"/>
        </w:rPr>
        <w:t>e dynamique de l’agence au lien ci-dessous</w:t>
      </w:r>
      <w:r w:rsidR="00852DCE">
        <w:rPr>
          <w:rFonts w:ascii="Arial" w:hAnsi="Arial" w:cs="Arial"/>
        </w:rPr>
        <w:t> :</w:t>
      </w:r>
    </w:p>
    <w:p w14:paraId="5E9D7CA0" w14:textId="77777777" w:rsidR="005002FA" w:rsidRDefault="003252E8" w:rsidP="005002FA">
      <w:hyperlink r:id="rId18" w:history="1">
        <w:r w:rsidR="005002FA" w:rsidRPr="008C193B">
          <w:rPr>
            <w:rStyle w:val="Lienhypertexte"/>
          </w:rPr>
          <w:t>https://eaurmc.lizmap.com/partenaires/index.php/view/map/?repository=a</w:t>
        </w:r>
        <w:r w:rsidR="005002FA" w:rsidRPr="008C193B">
          <w:rPr>
            <w:rStyle w:val="Lienhypertexte"/>
          </w:rPr>
          <w:t>g</w:t>
        </w:r>
        <w:r w:rsidR="005002FA" w:rsidRPr="008C193B">
          <w:rPr>
            <w:rStyle w:val="Lienhypertexte"/>
          </w:rPr>
          <w:t>ence&amp;project=zonages_eauagri</w:t>
        </w:r>
      </w:hyperlink>
    </w:p>
    <w:p w14:paraId="1540E566" w14:textId="768135DE" w:rsidR="005002FA" w:rsidRPr="005002FA" w:rsidRDefault="005002FA" w:rsidP="005002FA">
      <w:pPr>
        <w:rPr>
          <w:rFonts w:ascii="Arial" w:hAnsi="Arial" w:cs="Arial"/>
          <w:bCs/>
        </w:rPr>
      </w:pPr>
      <w:r w:rsidRPr="005002FA">
        <w:rPr>
          <w:rFonts w:ascii="Arial" w:hAnsi="Arial" w:cs="Arial"/>
          <w:b/>
          <w:bCs/>
        </w:rPr>
        <w:t xml:space="preserve">MAEC éligibles : </w:t>
      </w:r>
      <w:r w:rsidRPr="005002FA">
        <w:rPr>
          <w:rFonts w:ascii="Arial" w:hAnsi="Arial" w:cs="Arial"/>
          <w:bCs/>
        </w:rPr>
        <w:t>cf</w:t>
      </w:r>
      <w:r w:rsidR="00674541">
        <w:rPr>
          <w:rFonts w:ascii="Arial" w:hAnsi="Arial" w:cs="Arial"/>
          <w:bCs/>
        </w:rPr>
        <w:t>.</w:t>
      </w:r>
      <w:r w:rsidRPr="005002FA">
        <w:rPr>
          <w:rFonts w:ascii="Arial" w:hAnsi="Arial" w:cs="Arial"/>
          <w:bCs/>
        </w:rPr>
        <w:t xml:space="preserve"> liste Agence de l’eau RMC annexée à l’appel à projets</w:t>
      </w:r>
    </w:p>
    <w:p w14:paraId="75AD3B2A" w14:textId="77777777" w:rsidR="005002FA" w:rsidRPr="005002FA" w:rsidRDefault="005002FA" w:rsidP="005002FA">
      <w:pPr>
        <w:rPr>
          <w:rFonts w:ascii="Arial" w:hAnsi="Arial" w:cs="Arial"/>
          <w:b/>
        </w:rPr>
      </w:pPr>
      <w:r w:rsidRPr="005002FA">
        <w:rPr>
          <w:rFonts w:ascii="Arial" w:hAnsi="Arial" w:cs="Arial"/>
          <w:b/>
          <w:bCs/>
        </w:rPr>
        <w:t xml:space="preserve">Plan de financement </w:t>
      </w:r>
      <w:r w:rsidRPr="005002FA">
        <w:rPr>
          <w:rFonts w:ascii="Arial" w:hAnsi="Arial" w:cs="Arial"/>
          <w:b/>
        </w:rPr>
        <w:t xml:space="preserve">: </w:t>
      </w:r>
      <w:r w:rsidRPr="005002FA">
        <w:rPr>
          <w:rFonts w:ascii="Arial" w:hAnsi="Arial" w:cs="Arial"/>
          <w:bCs/>
        </w:rPr>
        <w:t>jusqu’à 70% agence + minimum 30% FEADER ou autre financeur</w:t>
      </w:r>
    </w:p>
    <w:p w14:paraId="11C3B48B" w14:textId="77777777" w:rsidR="005002FA" w:rsidRPr="005002FA" w:rsidRDefault="005002FA" w:rsidP="005002FA">
      <w:pPr>
        <w:rPr>
          <w:rFonts w:ascii="Arial" w:hAnsi="Arial" w:cs="Arial"/>
          <w:b/>
        </w:rPr>
      </w:pPr>
      <w:r w:rsidRPr="005002FA">
        <w:rPr>
          <w:rFonts w:ascii="Arial" w:hAnsi="Arial" w:cs="Arial"/>
          <w:b/>
          <w:bCs/>
        </w:rPr>
        <w:t xml:space="preserve">Durée d’ouverture à la contractualisation </w:t>
      </w:r>
      <w:r w:rsidRPr="005002FA">
        <w:rPr>
          <w:rFonts w:ascii="Arial" w:hAnsi="Arial" w:cs="Arial"/>
          <w:b/>
        </w:rPr>
        <w:t>:</w:t>
      </w:r>
      <w:r w:rsidRPr="005002FA">
        <w:rPr>
          <w:rFonts w:ascii="Arial" w:hAnsi="Arial" w:cs="Arial"/>
          <w:bCs/>
        </w:rPr>
        <w:t xml:space="preserve"> 2 à 3 ans par territoire</w:t>
      </w:r>
    </w:p>
    <w:p w14:paraId="1BF1FCC2" w14:textId="77777777" w:rsidR="005002FA" w:rsidRPr="005002FA" w:rsidRDefault="005002FA" w:rsidP="005002FA">
      <w:pPr>
        <w:rPr>
          <w:rFonts w:ascii="Arial" w:hAnsi="Arial" w:cs="Arial"/>
          <w:b/>
        </w:rPr>
      </w:pPr>
      <w:r w:rsidRPr="005002FA">
        <w:rPr>
          <w:rFonts w:ascii="Arial" w:hAnsi="Arial" w:cs="Arial"/>
          <w:b/>
          <w:bCs/>
        </w:rPr>
        <w:t xml:space="preserve">Opérateur PAEC </w:t>
      </w:r>
      <w:r w:rsidRPr="005002FA">
        <w:rPr>
          <w:rFonts w:ascii="Arial" w:hAnsi="Arial" w:cs="Arial"/>
          <w:b/>
        </w:rPr>
        <w:t xml:space="preserve">: </w:t>
      </w:r>
      <w:r w:rsidRPr="005002FA">
        <w:rPr>
          <w:rFonts w:ascii="Arial" w:hAnsi="Arial" w:cs="Arial"/>
          <w:bCs/>
        </w:rPr>
        <w:t>collectivité ou structure responsable du captage / PTGE / démarche de préservation, ou opérateur en lien étroit avec ces structures</w:t>
      </w:r>
    </w:p>
    <w:p w14:paraId="2D7A6429" w14:textId="77777777" w:rsidR="005002FA" w:rsidRPr="005002FA" w:rsidRDefault="005002FA" w:rsidP="005002FA">
      <w:pPr>
        <w:rPr>
          <w:rFonts w:ascii="Arial" w:hAnsi="Arial" w:cs="Arial"/>
          <w:b/>
        </w:rPr>
      </w:pPr>
      <w:r w:rsidRPr="005002FA">
        <w:rPr>
          <w:rFonts w:ascii="Arial" w:hAnsi="Arial" w:cs="Arial"/>
          <w:b/>
          <w:bCs/>
        </w:rPr>
        <w:t xml:space="preserve">Renouvellement PAEC </w:t>
      </w:r>
      <w:r w:rsidRPr="005002FA">
        <w:rPr>
          <w:rFonts w:ascii="Arial" w:hAnsi="Arial" w:cs="Arial"/>
          <w:b/>
        </w:rPr>
        <w:t xml:space="preserve">: </w:t>
      </w:r>
      <w:r w:rsidRPr="005002FA">
        <w:rPr>
          <w:rFonts w:ascii="Arial" w:hAnsi="Arial" w:cs="Arial"/>
          <w:bCs/>
        </w:rPr>
        <w:t>possible si bilan précédent réalisé et niveau d’ambition supérieur</w:t>
      </w:r>
    </w:p>
    <w:p w14:paraId="4B614FE3" w14:textId="25BBAA90" w:rsidR="005002FA" w:rsidRPr="005002FA" w:rsidRDefault="005002FA" w:rsidP="005002FA">
      <w:pPr>
        <w:rPr>
          <w:rFonts w:ascii="Arial" w:hAnsi="Arial" w:cs="Arial"/>
          <w:b/>
        </w:rPr>
      </w:pPr>
      <w:r w:rsidRPr="005002FA">
        <w:rPr>
          <w:rFonts w:ascii="Arial" w:hAnsi="Arial" w:cs="Arial"/>
          <w:b/>
          <w:bCs/>
        </w:rPr>
        <w:t xml:space="preserve">Engagement des exploitations </w:t>
      </w:r>
      <w:r w:rsidRPr="005002FA">
        <w:rPr>
          <w:rFonts w:ascii="Arial" w:hAnsi="Arial" w:cs="Arial"/>
          <w:b/>
        </w:rPr>
        <w:t xml:space="preserve">: </w:t>
      </w:r>
      <w:r w:rsidRPr="005002FA">
        <w:rPr>
          <w:rFonts w:ascii="Arial" w:hAnsi="Arial" w:cs="Arial"/>
          <w:bCs/>
        </w:rPr>
        <w:t xml:space="preserve">10 ans maxi., 2ème contrat avec mesures de niveau équivalent ou </w:t>
      </w:r>
      <w:r w:rsidR="00674541">
        <w:rPr>
          <w:rFonts w:ascii="Arial" w:hAnsi="Arial" w:cs="Arial"/>
          <w:bCs/>
        </w:rPr>
        <w:t>s</w:t>
      </w:r>
      <w:r w:rsidRPr="005002FA">
        <w:rPr>
          <w:rFonts w:ascii="Arial" w:hAnsi="Arial" w:cs="Arial"/>
          <w:bCs/>
        </w:rPr>
        <w:t>upérieur</w:t>
      </w:r>
    </w:p>
    <w:p w14:paraId="6F428CE1" w14:textId="2DCD5588" w:rsidR="005002FA" w:rsidRPr="005002FA" w:rsidRDefault="005002FA" w:rsidP="005002FA">
      <w:pPr>
        <w:rPr>
          <w:rFonts w:ascii="Arial" w:hAnsi="Arial" w:cs="Arial"/>
          <w:b/>
        </w:rPr>
      </w:pPr>
      <w:r w:rsidRPr="005002FA">
        <w:rPr>
          <w:rFonts w:ascii="Arial" w:hAnsi="Arial" w:cs="Arial"/>
          <w:b/>
          <w:bCs/>
        </w:rPr>
        <w:t xml:space="preserve">Gouvernance/pérennité </w:t>
      </w:r>
      <w:r w:rsidRPr="005002FA">
        <w:rPr>
          <w:rFonts w:ascii="Arial" w:hAnsi="Arial" w:cs="Arial"/>
          <w:b/>
        </w:rPr>
        <w:t xml:space="preserve">: </w:t>
      </w:r>
      <w:r w:rsidRPr="005002FA">
        <w:rPr>
          <w:rFonts w:ascii="Arial" w:hAnsi="Arial" w:cs="Arial"/>
          <w:bCs/>
        </w:rPr>
        <w:t xml:space="preserve">existence requise d’un comité de pilotage, suivi, garanties de pérennité pour les captages (arrêté ZSCE de programme </w:t>
      </w:r>
      <w:r w:rsidR="003252E8" w:rsidRPr="005002FA">
        <w:rPr>
          <w:rFonts w:ascii="Arial" w:hAnsi="Arial" w:cs="Arial"/>
          <w:bCs/>
        </w:rPr>
        <w:t>d’actions) …</w:t>
      </w:r>
    </w:p>
    <w:p w14:paraId="108109E9" w14:textId="77777777" w:rsidR="00AD61F8" w:rsidRPr="00D34BBE" w:rsidRDefault="00AD61F8" w:rsidP="00AD61F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Arial" w:hAnsi="Arial" w:cs="Arial"/>
          <w:b/>
        </w:rPr>
      </w:pPr>
    </w:p>
    <w:p w14:paraId="33472B0D" w14:textId="018DA086" w:rsidR="00AF67B4" w:rsidRPr="00D34BBE" w:rsidRDefault="00515081" w:rsidP="00515081">
      <w:pPr>
        <w:pStyle w:val="Titre1"/>
        <w:ind w:left="714" w:hanging="357"/>
      </w:pPr>
      <w:bookmarkStart w:id="4" w:name="_Toc150867290"/>
      <w:r w:rsidRPr="00D34BBE">
        <w:t>Table des annexes</w:t>
      </w:r>
      <w:bookmarkEnd w:id="4"/>
    </w:p>
    <w:p w14:paraId="3ED548F6" w14:textId="77777777" w:rsidR="00515081" w:rsidRPr="00D34BBE" w:rsidRDefault="00515081" w:rsidP="005A4803">
      <w:pPr>
        <w:jc w:val="both"/>
        <w:rPr>
          <w:rFonts w:ascii="Arial" w:hAnsi="Arial" w:cs="Arial"/>
          <w:b/>
          <w:sz w:val="24"/>
        </w:rPr>
      </w:pPr>
      <w:r w:rsidRPr="00D34BBE">
        <w:rPr>
          <w:rFonts w:ascii="Arial" w:hAnsi="Arial" w:cs="Arial"/>
          <w:b/>
          <w:sz w:val="24"/>
        </w:rPr>
        <w:t>Annexe 1 : dossier de candidature</w:t>
      </w:r>
    </w:p>
    <w:p w14:paraId="38DD6AB7" w14:textId="49FB1471" w:rsidR="00515081" w:rsidRPr="00D34BBE" w:rsidRDefault="00515081" w:rsidP="005A4803">
      <w:pPr>
        <w:jc w:val="both"/>
        <w:rPr>
          <w:rFonts w:ascii="Arial" w:hAnsi="Arial" w:cs="Arial"/>
          <w:b/>
          <w:sz w:val="24"/>
        </w:rPr>
      </w:pPr>
      <w:r w:rsidRPr="00D34BBE">
        <w:rPr>
          <w:rFonts w:ascii="Arial" w:hAnsi="Arial" w:cs="Arial"/>
          <w:b/>
          <w:sz w:val="24"/>
        </w:rPr>
        <w:t xml:space="preserve">Annexe 2 : zonages </w:t>
      </w:r>
      <w:r w:rsidR="003A574F" w:rsidRPr="00D34BBE">
        <w:rPr>
          <w:rFonts w:ascii="Arial" w:hAnsi="Arial" w:cs="Arial"/>
          <w:b/>
          <w:sz w:val="24"/>
        </w:rPr>
        <w:t>retenus pour la stratégie régionale</w:t>
      </w:r>
    </w:p>
    <w:p w14:paraId="32E3AF65" w14:textId="409968F1" w:rsidR="00515081" w:rsidRPr="00D34BBE" w:rsidRDefault="00515081" w:rsidP="005A4803">
      <w:pPr>
        <w:jc w:val="both"/>
        <w:rPr>
          <w:rFonts w:ascii="Arial" w:hAnsi="Arial" w:cs="Arial"/>
          <w:b/>
          <w:sz w:val="24"/>
        </w:rPr>
      </w:pPr>
      <w:r w:rsidRPr="00D34BBE">
        <w:rPr>
          <w:rFonts w:ascii="Arial" w:hAnsi="Arial" w:cs="Arial"/>
          <w:b/>
          <w:sz w:val="24"/>
        </w:rPr>
        <w:t>Annexe 3 : liste des MAEC ouvertes</w:t>
      </w:r>
      <w:r w:rsidR="00C116AB" w:rsidRPr="00D34BBE">
        <w:rPr>
          <w:rFonts w:ascii="Arial" w:hAnsi="Arial" w:cs="Arial"/>
          <w:b/>
          <w:sz w:val="24"/>
        </w:rPr>
        <w:t xml:space="preserve"> par financeur</w:t>
      </w:r>
    </w:p>
    <w:p w14:paraId="593303CD" w14:textId="66277A9E" w:rsidR="005A4803" w:rsidRPr="00D34BBE" w:rsidRDefault="00515081" w:rsidP="005A4803">
      <w:pPr>
        <w:jc w:val="both"/>
        <w:rPr>
          <w:rFonts w:ascii="Arial" w:hAnsi="Arial" w:cs="Arial"/>
          <w:b/>
          <w:sz w:val="24"/>
        </w:rPr>
      </w:pPr>
      <w:r w:rsidRPr="00D34BBE">
        <w:rPr>
          <w:rFonts w:ascii="Arial" w:hAnsi="Arial" w:cs="Arial"/>
          <w:b/>
          <w:sz w:val="24"/>
        </w:rPr>
        <w:t>Annexe 4 : paramètres régionaux</w:t>
      </w:r>
    </w:p>
    <w:sectPr w:rsidR="005A4803" w:rsidRPr="00D34BBE" w:rsidSect="00515081">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EB058" w14:textId="77777777" w:rsidR="00EF1056" w:rsidRDefault="00EF1056">
      <w:pPr>
        <w:spacing w:after="0" w:line="240" w:lineRule="auto"/>
      </w:pPr>
      <w:r>
        <w:separator/>
      </w:r>
    </w:p>
  </w:endnote>
  <w:endnote w:type="continuationSeparator" w:id="0">
    <w:p w14:paraId="2D1DF1B1" w14:textId="77777777" w:rsidR="00EF1056" w:rsidRDefault="00EF1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800617"/>
      <w:docPartObj>
        <w:docPartGallery w:val="Page Numbers (Bottom of Page)"/>
        <w:docPartUnique/>
      </w:docPartObj>
    </w:sdtPr>
    <w:sdtEndPr/>
    <w:sdtContent>
      <w:p w14:paraId="7BECD247" w14:textId="4B7DA56F" w:rsidR="00CE009F" w:rsidRDefault="00CE009F">
        <w:pPr>
          <w:pStyle w:val="Pieddepage"/>
          <w:jc w:val="center"/>
        </w:pPr>
        <w:r>
          <w:fldChar w:fldCharType="begin"/>
        </w:r>
        <w:r>
          <w:instrText>PAGE   \* MERGEFORMAT</w:instrText>
        </w:r>
        <w:r>
          <w:fldChar w:fldCharType="separate"/>
        </w:r>
        <w:r w:rsidR="00815E9A">
          <w:rPr>
            <w:noProof/>
          </w:rPr>
          <w:t>12</w:t>
        </w:r>
        <w:r>
          <w:fldChar w:fldCharType="end"/>
        </w:r>
      </w:p>
    </w:sdtContent>
  </w:sdt>
  <w:p w14:paraId="5A0736B8" w14:textId="77777777" w:rsidR="00CE009F" w:rsidRDefault="00CE00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7CDC8" w14:textId="77777777" w:rsidR="00EF1056" w:rsidRDefault="00EF1056">
      <w:pPr>
        <w:spacing w:after="0" w:line="240" w:lineRule="auto"/>
      </w:pPr>
      <w:r>
        <w:separator/>
      </w:r>
    </w:p>
  </w:footnote>
  <w:footnote w:type="continuationSeparator" w:id="0">
    <w:p w14:paraId="7D542C85" w14:textId="77777777" w:rsidR="00EF1056" w:rsidRDefault="00EF10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005"/>
    <w:multiLevelType w:val="hybridMultilevel"/>
    <w:tmpl w:val="49D85BDE"/>
    <w:lvl w:ilvl="0" w:tplc="AE404156">
      <w:start w:val="1"/>
      <w:numFmt w:val="bullet"/>
      <w:lvlText w:val="•"/>
      <w:lvlJc w:val="left"/>
      <w:pPr>
        <w:tabs>
          <w:tab w:val="num" w:pos="360"/>
        </w:tabs>
        <w:ind w:left="360" w:hanging="360"/>
      </w:pPr>
      <w:rPr>
        <w:rFonts w:ascii="Arial" w:hAnsi="Arial" w:hint="default"/>
      </w:rPr>
    </w:lvl>
    <w:lvl w:ilvl="1" w:tplc="E0FA8D00">
      <w:start w:val="1"/>
      <w:numFmt w:val="bullet"/>
      <w:lvlText w:val="•"/>
      <w:lvlJc w:val="left"/>
      <w:pPr>
        <w:tabs>
          <w:tab w:val="num" w:pos="1080"/>
        </w:tabs>
        <w:ind w:left="1080" w:hanging="360"/>
      </w:pPr>
      <w:rPr>
        <w:rFonts w:ascii="Arial" w:hAnsi="Arial" w:hint="default"/>
      </w:rPr>
    </w:lvl>
    <w:lvl w:ilvl="2" w:tplc="B052CA50">
      <w:start w:val="1"/>
      <w:numFmt w:val="bullet"/>
      <w:lvlText w:val="•"/>
      <w:lvlJc w:val="left"/>
      <w:pPr>
        <w:tabs>
          <w:tab w:val="num" w:pos="1800"/>
        </w:tabs>
        <w:ind w:left="1800" w:hanging="360"/>
      </w:pPr>
      <w:rPr>
        <w:rFonts w:ascii="Arial" w:hAnsi="Arial" w:hint="default"/>
      </w:rPr>
    </w:lvl>
    <w:lvl w:ilvl="3" w:tplc="05EC8D9C">
      <w:numFmt w:val="bullet"/>
      <w:lvlText w:val="•"/>
      <w:lvlJc w:val="left"/>
      <w:pPr>
        <w:tabs>
          <w:tab w:val="num" w:pos="2520"/>
        </w:tabs>
        <w:ind w:left="2520" w:hanging="360"/>
      </w:pPr>
      <w:rPr>
        <w:rFonts w:ascii="Arial" w:hAnsi="Arial" w:hint="default"/>
      </w:rPr>
    </w:lvl>
    <w:lvl w:ilvl="4" w:tplc="020A8D76">
      <w:numFmt w:val="bullet"/>
      <w:lvlText w:val="•"/>
      <w:lvlJc w:val="left"/>
      <w:pPr>
        <w:tabs>
          <w:tab w:val="num" w:pos="3240"/>
        </w:tabs>
        <w:ind w:left="3240" w:hanging="360"/>
      </w:pPr>
      <w:rPr>
        <w:rFonts w:ascii="Arial" w:hAnsi="Arial" w:hint="default"/>
      </w:rPr>
    </w:lvl>
    <w:lvl w:ilvl="5" w:tplc="692893E0" w:tentative="1">
      <w:start w:val="1"/>
      <w:numFmt w:val="bullet"/>
      <w:lvlText w:val="•"/>
      <w:lvlJc w:val="left"/>
      <w:pPr>
        <w:tabs>
          <w:tab w:val="num" w:pos="3960"/>
        </w:tabs>
        <w:ind w:left="3960" w:hanging="360"/>
      </w:pPr>
      <w:rPr>
        <w:rFonts w:ascii="Arial" w:hAnsi="Arial" w:hint="default"/>
      </w:rPr>
    </w:lvl>
    <w:lvl w:ilvl="6" w:tplc="8DDE0410" w:tentative="1">
      <w:start w:val="1"/>
      <w:numFmt w:val="bullet"/>
      <w:lvlText w:val="•"/>
      <w:lvlJc w:val="left"/>
      <w:pPr>
        <w:tabs>
          <w:tab w:val="num" w:pos="4680"/>
        </w:tabs>
        <w:ind w:left="4680" w:hanging="360"/>
      </w:pPr>
      <w:rPr>
        <w:rFonts w:ascii="Arial" w:hAnsi="Arial" w:hint="default"/>
      </w:rPr>
    </w:lvl>
    <w:lvl w:ilvl="7" w:tplc="2EDCFBCA" w:tentative="1">
      <w:start w:val="1"/>
      <w:numFmt w:val="bullet"/>
      <w:lvlText w:val="•"/>
      <w:lvlJc w:val="left"/>
      <w:pPr>
        <w:tabs>
          <w:tab w:val="num" w:pos="5400"/>
        </w:tabs>
        <w:ind w:left="5400" w:hanging="360"/>
      </w:pPr>
      <w:rPr>
        <w:rFonts w:ascii="Arial" w:hAnsi="Arial" w:hint="default"/>
      </w:rPr>
    </w:lvl>
    <w:lvl w:ilvl="8" w:tplc="0388DC48"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2216737"/>
    <w:multiLevelType w:val="hybridMultilevel"/>
    <w:tmpl w:val="09C42522"/>
    <w:lvl w:ilvl="0" w:tplc="B74EC2D4">
      <w:start w:val="1"/>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C57EE6"/>
    <w:multiLevelType w:val="hybridMultilevel"/>
    <w:tmpl w:val="0C881AF2"/>
    <w:lvl w:ilvl="0" w:tplc="019E6AE2">
      <w:start w:val="1"/>
      <w:numFmt w:val="bullet"/>
      <w:lvlText w:val=""/>
      <w:lvlJc w:val="left"/>
      <w:pPr>
        <w:ind w:left="720" w:hanging="360"/>
      </w:pPr>
      <w:rPr>
        <w:rFonts w:ascii="Symbol" w:hAnsi="Symbol" w:hint="default"/>
      </w:rPr>
    </w:lvl>
    <w:lvl w:ilvl="1" w:tplc="EEFCC358">
      <w:start w:val="1"/>
      <w:numFmt w:val="bullet"/>
      <w:lvlText w:val="o"/>
      <w:lvlJc w:val="left"/>
      <w:pPr>
        <w:ind w:left="1440" w:hanging="360"/>
      </w:pPr>
      <w:rPr>
        <w:rFonts w:ascii="Courier New" w:hAnsi="Courier New" w:cs="Courier New" w:hint="default"/>
      </w:rPr>
    </w:lvl>
    <w:lvl w:ilvl="2" w:tplc="984AB2E6">
      <w:start w:val="1"/>
      <w:numFmt w:val="bullet"/>
      <w:lvlText w:val=""/>
      <w:lvlJc w:val="left"/>
      <w:pPr>
        <w:ind w:left="2160" w:hanging="360"/>
      </w:pPr>
      <w:rPr>
        <w:rFonts w:ascii="Wingdings" w:hAnsi="Wingdings" w:hint="default"/>
      </w:rPr>
    </w:lvl>
    <w:lvl w:ilvl="3" w:tplc="BFE0AE56">
      <w:start w:val="1"/>
      <w:numFmt w:val="bullet"/>
      <w:lvlText w:val=""/>
      <w:lvlJc w:val="left"/>
      <w:pPr>
        <w:ind w:left="2880" w:hanging="360"/>
      </w:pPr>
      <w:rPr>
        <w:rFonts w:ascii="Symbol" w:hAnsi="Symbol" w:hint="default"/>
      </w:rPr>
    </w:lvl>
    <w:lvl w:ilvl="4" w:tplc="A530B530">
      <w:start w:val="1"/>
      <w:numFmt w:val="bullet"/>
      <w:lvlText w:val="o"/>
      <w:lvlJc w:val="left"/>
      <w:pPr>
        <w:ind w:left="3600" w:hanging="360"/>
      </w:pPr>
      <w:rPr>
        <w:rFonts w:ascii="Courier New" w:hAnsi="Courier New" w:cs="Courier New" w:hint="default"/>
      </w:rPr>
    </w:lvl>
    <w:lvl w:ilvl="5" w:tplc="8BA84FCE">
      <w:start w:val="1"/>
      <w:numFmt w:val="bullet"/>
      <w:lvlText w:val=""/>
      <w:lvlJc w:val="left"/>
      <w:pPr>
        <w:ind w:left="4320" w:hanging="360"/>
      </w:pPr>
      <w:rPr>
        <w:rFonts w:ascii="Wingdings" w:hAnsi="Wingdings" w:hint="default"/>
      </w:rPr>
    </w:lvl>
    <w:lvl w:ilvl="6" w:tplc="237807E2">
      <w:start w:val="1"/>
      <w:numFmt w:val="bullet"/>
      <w:lvlText w:val=""/>
      <w:lvlJc w:val="left"/>
      <w:pPr>
        <w:ind w:left="5040" w:hanging="360"/>
      </w:pPr>
      <w:rPr>
        <w:rFonts w:ascii="Symbol" w:hAnsi="Symbol" w:hint="default"/>
      </w:rPr>
    </w:lvl>
    <w:lvl w:ilvl="7" w:tplc="D1124452">
      <w:start w:val="1"/>
      <w:numFmt w:val="bullet"/>
      <w:lvlText w:val="o"/>
      <w:lvlJc w:val="left"/>
      <w:pPr>
        <w:ind w:left="5760" w:hanging="360"/>
      </w:pPr>
      <w:rPr>
        <w:rFonts w:ascii="Courier New" w:hAnsi="Courier New" w:cs="Courier New" w:hint="default"/>
      </w:rPr>
    </w:lvl>
    <w:lvl w:ilvl="8" w:tplc="4E5A3FCC">
      <w:start w:val="1"/>
      <w:numFmt w:val="bullet"/>
      <w:lvlText w:val=""/>
      <w:lvlJc w:val="left"/>
      <w:pPr>
        <w:ind w:left="6480" w:hanging="360"/>
      </w:pPr>
      <w:rPr>
        <w:rFonts w:ascii="Wingdings" w:hAnsi="Wingdings" w:hint="default"/>
      </w:rPr>
    </w:lvl>
  </w:abstractNum>
  <w:abstractNum w:abstractNumId="3" w15:restartNumberingAfterBreak="0">
    <w:nsid w:val="0532712F"/>
    <w:multiLevelType w:val="hybridMultilevel"/>
    <w:tmpl w:val="F2D68A08"/>
    <w:lvl w:ilvl="0" w:tplc="F212599E">
      <w:start w:val="1"/>
      <w:numFmt w:val="bullet"/>
      <w:lvlText w:val=""/>
      <w:lvlJc w:val="left"/>
      <w:pPr>
        <w:ind w:left="720" w:hanging="360"/>
      </w:pPr>
      <w:rPr>
        <w:rFonts w:ascii="Symbol" w:hAnsi="Symbol" w:hint="default"/>
      </w:rPr>
    </w:lvl>
    <w:lvl w:ilvl="1" w:tplc="981AA560">
      <w:start w:val="1"/>
      <w:numFmt w:val="bullet"/>
      <w:lvlText w:val="o"/>
      <w:lvlJc w:val="left"/>
      <w:pPr>
        <w:ind w:left="1440" w:hanging="360"/>
      </w:pPr>
      <w:rPr>
        <w:rFonts w:ascii="Courier New" w:hAnsi="Courier New" w:cs="Courier New" w:hint="default"/>
      </w:rPr>
    </w:lvl>
    <w:lvl w:ilvl="2" w:tplc="EB32847C">
      <w:start w:val="1"/>
      <w:numFmt w:val="bullet"/>
      <w:lvlText w:val=""/>
      <w:lvlJc w:val="left"/>
      <w:pPr>
        <w:ind w:left="2160" w:hanging="360"/>
      </w:pPr>
      <w:rPr>
        <w:rFonts w:ascii="Wingdings" w:hAnsi="Wingdings" w:hint="default"/>
      </w:rPr>
    </w:lvl>
    <w:lvl w:ilvl="3" w:tplc="0E2E5DC2">
      <w:start w:val="1"/>
      <w:numFmt w:val="bullet"/>
      <w:lvlText w:val=""/>
      <w:lvlJc w:val="left"/>
      <w:pPr>
        <w:ind w:left="2880" w:hanging="360"/>
      </w:pPr>
      <w:rPr>
        <w:rFonts w:ascii="Symbol" w:hAnsi="Symbol" w:hint="default"/>
      </w:rPr>
    </w:lvl>
    <w:lvl w:ilvl="4" w:tplc="32CE7F52">
      <w:start w:val="1"/>
      <w:numFmt w:val="bullet"/>
      <w:lvlText w:val="o"/>
      <w:lvlJc w:val="left"/>
      <w:pPr>
        <w:ind w:left="3600" w:hanging="360"/>
      </w:pPr>
      <w:rPr>
        <w:rFonts w:ascii="Courier New" w:hAnsi="Courier New" w:cs="Courier New" w:hint="default"/>
      </w:rPr>
    </w:lvl>
    <w:lvl w:ilvl="5" w:tplc="03460EFA">
      <w:start w:val="1"/>
      <w:numFmt w:val="bullet"/>
      <w:lvlText w:val=""/>
      <w:lvlJc w:val="left"/>
      <w:pPr>
        <w:ind w:left="4320" w:hanging="360"/>
      </w:pPr>
      <w:rPr>
        <w:rFonts w:ascii="Wingdings" w:hAnsi="Wingdings" w:hint="default"/>
      </w:rPr>
    </w:lvl>
    <w:lvl w:ilvl="6" w:tplc="0D40B5FA">
      <w:start w:val="1"/>
      <w:numFmt w:val="bullet"/>
      <w:lvlText w:val=""/>
      <w:lvlJc w:val="left"/>
      <w:pPr>
        <w:ind w:left="5040" w:hanging="360"/>
      </w:pPr>
      <w:rPr>
        <w:rFonts w:ascii="Symbol" w:hAnsi="Symbol" w:hint="default"/>
      </w:rPr>
    </w:lvl>
    <w:lvl w:ilvl="7" w:tplc="A4EC6C8A">
      <w:start w:val="1"/>
      <w:numFmt w:val="bullet"/>
      <w:lvlText w:val="o"/>
      <w:lvlJc w:val="left"/>
      <w:pPr>
        <w:ind w:left="5760" w:hanging="360"/>
      </w:pPr>
      <w:rPr>
        <w:rFonts w:ascii="Courier New" w:hAnsi="Courier New" w:cs="Courier New" w:hint="default"/>
      </w:rPr>
    </w:lvl>
    <w:lvl w:ilvl="8" w:tplc="7660CEFC">
      <w:start w:val="1"/>
      <w:numFmt w:val="bullet"/>
      <w:lvlText w:val=""/>
      <w:lvlJc w:val="left"/>
      <w:pPr>
        <w:ind w:left="6480" w:hanging="360"/>
      </w:pPr>
      <w:rPr>
        <w:rFonts w:ascii="Wingdings" w:hAnsi="Wingdings" w:hint="default"/>
      </w:rPr>
    </w:lvl>
  </w:abstractNum>
  <w:abstractNum w:abstractNumId="4" w15:restartNumberingAfterBreak="0">
    <w:nsid w:val="06505341"/>
    <w:multiLevelType w:val="hybridMultilevel"/>
    <w:tmpl w:val="6FFEC5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677B11"/>
    <w:multiLevelType w:val="hybridMultilevel"/>
    <w:tmpl w:val="04AA6420"/>
    <w:lvl w:ilvl="0" w:tplc="64C67292">
      <w:start w:val="1"/>
      <w:numFmt w:val="bullet"/>
      <w:lvlText w:val=""/>
      <w:lvlJc w:val="left"/>
      <w:pPr>
        <w:ind w:left="720" w:hanging="360"/>
      </w:pPr>
      <w:rPr>
        <w:rFonts w:ascii="Wingdings" w:hAnsi="Wingdings" w:hint="default"/>
      </w:rPr>
    </w:lvl>
    <w:lvl w:ilvl="1" w:tplc="B74EC2D4">
      <w:start w:val="1"/>
      <w:numFmt w:val="bullet"/>
      <w:lvlText w:val="-"/>
      <w:lvlJc w:val="left"/>
      <w:pPr>
        <w:ind w:left="1785" w:hanging="705"/>
      </w:pPr>
      <w:rPr>
        <w:rFonts w:ascii="Arial" w:eastAsia="Calibri" w:hAnsi="Arial" w:cs="Arial" w:hint="default"/>
      </w:rPr>
    </w:lvl>
    <w:lvl w:ilvl="2" w:tplc="C1789798">
      <w:start w:val="1"/>
      <w:numFmt w:val="bullet"/>
      <w:lvlText w:val=""/>
      <w:lvlJc w:val="left"/>
      <w:pPr>
        <w:ind w:left="2160" w:hanging="360"/>
      </w:pPr>
      <w:rPr>
        <w:rFonts w:ascii="Wingdings" w:hAnsi="Wingdings" w:hint="default"/>
      </w:rPr>
    </w:lvl>
    <w:lvl w:ilvl="3" w:tplc="20DE650C">
      <w:start w:val="1"/>
      <w:numFmt w:val="bullet"/>
      <w:lvlText w:val=""/>
      <w:lvlJc w:val="left"/>
      <w:pPr>
        <w:ind w:left="2880" w:hanging="360"/>
      </w:pPr>
      <w:rPr>
        <w:rFonts w:ascii="Symbol" w:hAnsi="Symbol" w:hint="default"/>
      </w:rPr>
    </w:lvl>
    <w:lvl w:ilvl="4" w:tplc="115C4264">
      <w:start w:val="1"/>
      <w:numFmt w:val="bullet"/>
      <w:lvlText w:val="o"/>
      <w:lvlJc w:val="left"/>
      <w:pPr>
        <w:ind w:left="3600" w:hanging="360"/>
      </w:pPr>
      <w:rPr>
        <w:rFonts w:ascii="Courier New" w:hAnsi="Courier New" w:cs="Courier New" w:hint="default"/>
      </w:rPr>
    </w:lvl>
    <w:lvl w:ilvl="5" w:tplc="79C60226">
      <w:start w:val="1"/>
      <w:numFmt w:val="bullet"/>
      <w:lvlText w:val=""/>
      <w:lvlJc w:val="left"/>
      <w:pPr>
        <w:ind w:left="4320" w:hanging="360"/>
      </w:pPr>
      <w:rPr>
        <w:rFonts w:ascii="Wingdings" w:hAnsi="Wingdings" w:hint="default"/>
      </w:rPr>
    </w:lvl>
    <w:lvl w:ilvl="6" w:tplc="D4DC8DF6">
      <w:start w:val="1"/>
      <w:numFmt w:val="bullet"/>
      <w:lvlText w:val=""/>
      <w:lvlJc w:val="left"/>
      <w:pPr>
        <w:ind w:left="5040" w:hanging="360"/>
      </w:pPr>
      <w:rPr>
        <w:rFonts w:ascii="Symbol" w:hAnsi="Symbol" w:hint="default"/>
      </w:rPr>
    </w:lvl>
    <w:lvl w:ilvl="7" w:tplc="845417EE">
      <w:start w:val="1"/>
      <w:numFmt w:val="bullet"/>
      <w:lvlText w:val="o"/>
      <w:lvlJc w:val="left"/>
      <w:pPr>
        <w:ind w:left="5760" w:hanging="360"/>
      </w:pPr>
      <w:rPr>
        <w:rFonts w:ascii="Courier New" w:hAnsi="Courier New" w:cs="Courier New" w:hint="default"/>
      </w:rPr>
    </w:lvl>
    <w:lvl w:ilvl="8" w:tplc="6462A0F2">
      <w:start w:val="1"/>
      <w:numFmt w:val="bullet"/>
      <w:lvlText w:val=""/>
      <w:lvlJc w:val="left"/>
      <w:pPr>
        <w:ind w:left="6480" w:hanging="360"/>
      </w:pPr>
      <w:rPr>
        <w:rFonts w:ascii="Wingdings" w:hAnsi="Wingdings" w:hint="default"/>
      </w:rPr>
    </w:lvl>
  </w:abstractNum>
  <w:abstractNum w:abstractNumId="6" w15:restartNumberingAfterBreak="0">
    <w:nsid w:val="139A2CC8"/>
    <w:multiLevelType w:val="hybridMultilevel"/>
    <w:tmpl w:val="496065F2"/>
    <w:lvl w:ilvl="0" w:tplc="8E96A6CC">
      <w:start w:val="1"/>
      <w:numFmt w:val="bullet"/>
      <w:lvlText w:val="•"/>
      <w:lvlJc w:val="left"/>
      <w:pPr>
        <w:tabs>
          <w:tab w:val="num" w:pos="720"/>
        </w:tabs>
        <w:ind w:left="720" w:hanging="360"/>
      </w:pPr>
      <w:rPr>
        <w:rFonts w:ascii="Arial" w:hAnsi="Arial" w:hint="default"/>
      </w:rPr>
    </w:lvl>
    <w:lvl w:ilvl="1" w:tplc="63F4E0D8">
      <w:numFmt w:val="bullet"/>
      <w:lvlText w:val="•"/>
      <w:lvlJc w:val="left"/>
      <w:pPr>
        <w:tabs>
          <w:tab w:val="num" w:pos="1440"/>
        </w:tabs>
        <w:ind w:left="1440" w:hanging="360"/>
      </w:pPr>
      <w:rPr>
        <w:rFonts w:ascii="Arial" w:hAnsi="Arial" w:hint="default"/>
      </w:rPr>
    </w:lvl>
    <w:lvl w:ilvl="2" w:tplc="6CEAE3AA" w:tentative="1">
      <w:start w:val="1"/>
      <w:numFmt w:val="bullet"/>
      <w:lvlText w:val="•"/>
      <w:lvlJc w:val="left"/>
      <w:pPr>
        <w:tabs>
          <w:tab w:val="num" w:pos="2160"/>
        </w:tabs>
        <w:ind w:left="2160" w:hanging="360"/>
      </w:pPr>
      <w:rPr>
        <w:rFonts w:ascii="Arial" w:hAnsi="Arial" w:hint="default"/>
      </w:rPr>
    </w:lvl>
    <w:lvl w:ilvl="3" w:tplc="7A022E4C" w:tentative="1">
      <w:start w:val="1"/>
      <w:numFmt w:val="bullet"/>
      <w:lvlText w:val="•"/>
      <w:lvlJc w:val="left"/>
      <w:pPr>
        <w:tabs>
          <w:tab w:val="num" w:pos="2880"/>
        </w:tabs>
        <w:ind w:left="2880" w:hanging="360"/>
      </w:pPr>
      <w:rPr>
        <w:rFonts w:ascii="Arial" w:hAnsi="Arial" w:hint="default"/>
      </w:rPr>
    </w:lvl>
    <w:lvl w:ilvl="4" w:tplc="72D029A0" w:tentative="1">
      <w:start w:val="1"/>
      <w:numFmt w:val="bullet"/>
      <w:lvlText w:val="•"/>
      <w:lvlJc w:val="left"/>
      <w:pPr>
        <w:tabs>
          <w:tab w:val="num" w:pos="3600"/>
        </w:tabs>
        <w:ind w:left="3600" w:hanging="360"/>
      </w:pPr>
      <w:rPr>
        <w:rFonts w:ascii="Arial" w:hAnsi="Arial" w:hint="default"/>
      </w:rPr>
    </w:lvl>
    <w:lvl w:ilvl="5" w:tplc="4D02CD52" w:tentative="1">
      <w:start w:val="1"/>
      <w:numFmt w:val="bullet"/>
      <w:lvlText w:val="•"/>
      <w:lvlJc w:val="left"/>
      <w:pPr>
        <w:tabs>
          <w:tab w:val="num" w:pos="4320"/>
        </w:tabs>
        <w:ind w:left="4320" w:hanging="360"/>
      </w:pPr>
      <w:rPr>
        <w:rFonts w:ascii="Arial" w:hAnsi="Arial" w:hint="default"/>
      </w:rPr>
    </w:lvl>
    <w:lvl w:ilvl="6" w:tplc="494A1AA4" w:tentative="1">
      <w:start w:val="1"/>
      <w:numFmt w:val="bullet"/>
      <w:lvlText w:val="•"/>
      <w:lvlJc w:val="left"/>
      <w:pPr>
        <w:tabs>
          <w:tab w:val="num" w:pos="5040"/>
        </w:tabs>
        <w:ind w:left="5040" w:hanging="360"/>
      </w:pPr>
      <w:rPr>
        <w:rFonts w:ascii="Arial" w:hAnsi="Arial" w:hint="default"/>
      </w:rPr>
    </w:lvl>
    <w:lvl w:ilvl="7" w:tplc="5942B744" w:tentative="1">
      <w:start w:val="1"/>
      <w:numFmt w:val="bullet"/>
      <w:lvlText w:val="•"/>
      <w:lvlJc w:val="left"/>
      <w:pPr>
        <w:tabs>
          <w:tab w:val="num" w:pos="5760"/>
        </w:tabs>
        <w:ind w:left="5760" w:hanging="360"/>
      </w:pPr>
      <w:rPr>
        <w:rFonts w:ascii="Arial" w:hAnsi="Arial" w:hint="default"/>
      </w:rPr>
    </w:lvl>
    <w:lvl w:ilvl="8" w:tplc="1B02821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5A632F0"/>
    <w:multiLevelType w:val="hybridMultilevel"/>
    <w:tmpl w:val="D25215AC"/>
    <w:lvl w:ilvl="0" w:tplc="C1067594">
      <w:start w:val="1"/>
      <w:numFmt w:val="bullet"/>
      <w:lvlText w:val=""/>
      <w:lvlJc w:val="left"/>
      <w:pPr>
        <w:ind w:left="720" w:hanging="360"/>
      </w:pPr>
      <w:rPr>
        <w:rFonts w:ascii="Symbol" w:hAnsi="Symbol" w:hint="default"/>
      </w:rPr>
    </w:lvl>
    <w:lvl w:ilvl="1" w:tplc="4FA024C6">
      <w:start w:val="1"/>
      <w:numFmt w:val="bullet"/>
      <w:lvlText w:val="o"/>
      <w:lvlJc w:val="left"/>
      <w:pPr>
        <w:ind w:left="1440" w:hanging="360"/>
      </w:pPr>
      <w:rPr>
        <w:rFonts w:ascii="Courier New" w:hAnsi="Courier New" w:cs="Courier New" w:hint="default"/>
      </w:rPr>
    </w:lvl>
    <w:lvl w:ilvl="2" w:tplc="15AA7180">
      <w:start w:val="1"/>
      <w:numFmt w:val="bullet"/>
      <w:lvlText w:val=""/>
      <w:lvlJc w:val="left"/>
      <w:pPr>
        <w:ind w:left="2160" w:hanging="360"/>
      </w:pPr>
      <w:rPr>
        <w:rFonts w:ascii="Wingdings" w:hAnsi="Wingdings" w:hint="default"/>
      </w:rPr>
    </w:lvl>
    <w:lvl w:ilvl="3" w:tplc="C3F4E4D6">
      <w:start w:val="1"/>
      <w:numFmt w:val="bullet"/>
      <w:lvlText w:val=""/>
      <w:lvlJc w:val="left"/>
      <w:pPr>
        <w:ind w:left="2880" w:hanging="360"/>
      </w:pPr>
      <w:rPr>
        <w:rFonts w:ascii="Symbol" w:hAnsi="Symbol" w:hint="default"/>
      </w:rPr>
    </w:lvl>
    <w:lvl w:ilvl="4" w:tplc="A5B0D9DA">
      <w:start w:val="1"/>
      <w:numFmt w:val="bullet"/>
      <w:lvlText w:val="o"/>
      <w:lvlJc w:val="left"/>
      <w:pPr>
        <w:ind w:left="3600" w:hanging="360"/>
      </w:pPr>
      <w:rPr>
        <w:rFonts w:ascii="Courier New" w:hAnsi="Courier New" w:cs="Courier New" w:hint="default"/>
      </w:rPr>
    </w:lvl>
    <w:lvl w:ilvl="5" w:tplc="2C58BAD2">
      <w:start w:val="1"/>
      <w:numFmt w:val="bullet"/>
      <w:lvlText w:val=""/>
      <w:lvlJc w:val="left"/>
      <w:pPr>
        <w:ind w:left="4320" w:hanging="360"/>
      </w:pPr>
      <w:rPr>
        <w:rFonts w:ascii="Wingdings" w:hAnsi="Wingdings" w:hint="default"/>
      </w:rPr>
    </w:lvl>
    <w:lvl w:ilvl="6" w:tplc="9C9C7AE4">
      <w:start w:val="1"/>
      <w:numFmt w:val="bullet"/>
      <w:lvlText w:val=""/>
      <w:lvlJc w:val="left"/>
      <w:pPr>
        <w:ind w:left="5040" w:hanging="360"/>
      </w:pPr>
      <w:rPr>
        <w:rFonts w:ascii="Symbol" w:hAnsi="Symbol" w:hint="default"/>
      </w:rPr>
    </w:lvl>
    <w:lvl w:ilvl="7" w:tplc="F258CBBA">
      <w:start w:val="1"/>
      <w:numFmt w:val="bullet"/>
      <w:lvlText w:val="o"/>
      <w:lvlJc w:val="left"/>
      <w:pPr>
        <w:ind w:left="5760" w:hanging="360"/>
      </w:pPr>
      <w:rPr>
        <w:rFonts w:ascii="Courier New" w:hAnsi="Courier New" w:cs="Courier New" w:hint="default"/>
      </w:rPr>
    </w:lvl>
    <w:lvl w:ilvl="8" w:tplc="1236E522">
      <w:start w:val="1"/>
      <w:numFmt w:val="bullet"/>
      <w:lvlText w:val=""/>
      <w:lvlJc w:val="left"/>
      <w:pPr>
        <w:ind w:left="6480" w:hanging="360"/>
      </w:pPr>
      <w:rPr>
        <w:rFonts w:ascii="Wingdings" w:hAnsi="Wingdings" w:hint="default"/>
      </w:rPr>
    </w:lvl>
  </w:abstractNum>
  <w:abstractNum w:abstractNumId="8" w15:restartNumberingAfterBreak="0">
    <w:nsid w:val="182163DC"/>
    <w:multiLevelType w:val="hybridMultilevel"/>
    <w:tmpl w:val="7EAC213E"/>
    <w:lvl w:ilvl="0" w:tplc="02F83BAC">
      <w:start w:val="1"/>
      <w:numFmt w:val="bullet"/>
      <w:lvlText w:val=""/>
      <w:lvlJc w:val="left"/>
      <w:pPr>
        <w:ind w:left="720" w:hanging="360"/>
      </w:pPr>
      <w:rPr>
        <w:rFonts w:ascii="Symbol" w:hAnsi="Symbol" w:hint="default"/>
      </w:rPr>
    </w:lvl>
    <w:lvl w:ilvl="1" w:tplc="040C000F">
      <w:start w:val="1"/>
      <w:numFmt w:val="decimal"/>
      <w:lvlText w:val="%2."/>
      <w:lvlJc w:val="left"/>
      <w:pPr>
        <w:ind w:left="1785" w:hanging="705"/>
      </w:pPr>
      <w:rPr>
        <w:rFonts w:hint="default"/>
      </w:rPr>
    </w:lvl>
    <w:lvl w:ilvl="2" w:tplc="C1789798">
      <w:start w:val="1"/>
      <w:numFmt w:val="bullet"/>
      <w:lvlText w:val=""/>
      <w:lvlJc w:val="left"/>
      <w:pPr>
        <w:ind w:left="2160" w:hanging="360"/>
      </w:pPr>
      <w:rPr>
        <w:rFonts w:ascii="Wingdings" w:hAnsi="Wingdings" w:hint="default"/>
      </w:rPr>
    </w:lvl>
    <w:lvl w:ilvl="3" w:tplc="20DE650C">
      <w:start w:val="1"/>
      <w:numFmt w:val="bullet"/>
      <w:lvlText w:val=""/>
      <w:lvlJc w:val="left"/>
      <w:pPr>
        <w:ind w:left="2880" w:hanging="360"/>
      </w:pPr>
      <w:rPr>
        <w:rFonts w:ascii="Symbol" w:hAnsi="Symbol" w:hint="default"/>
      </w:rPr>
    </w:lvl>
    <w:lvl w:ilvl="4" w:tplc="115C4264">
      <w:start w:val="1"/>
      <w:numFmt w:val="bullet"/>
      <w:lvlText w:val="o"/>
      <w:lvlJc w:val="left"/>
      <w:pPr>
        <w:ind w:left="3600" w:hanging="360"/>
      </w:pPr>
      <w:rPr>
        <w:rFonts w:ascii="Courier New" w:hAnsi="Courier New" w:cs="Courier New" w:hint="default"/>
      </w:rPr>
    </w:lvl>
    <w:lvl w:ilvl="5" w:tplc="79C60226">
      <w:start w:val="1"/>
      <w:numFmt w:val="bullet"/>
      <w:lvlText w:val=""/>
      <w:lvlJc w:val="left"/>
      <w:pPr>
        <w:ind w:left="4320" w:hanging="360"/>
      </w:pPr>
      <w:rPr>
        <w:rFonts w:ascii="Wingdings" w:hAnsi="Wingdings" w:hint="default"/>
      </w:rPr>
    </w:lvl>
    <w:lvl w:ilvl="6" w:tplc="D4DC8DF6">
      <w:start w:val="1"/>
      <w:numFmt w:val="bullet"/>
      <w:lvlText w:val=""/>
      <w:lvlJc w:val="left"/>
      <w:pPr>
        <w:ind w:left="5040" w:hanging="360"/>
      </w:pPr>
      <w:rPr>
        <w:rFonts w:ascii="Symbol" w:hAnsi="Symbol" w:hint="default"/>
      </w:rPr>
    </w:lvl>
    <w:lvl w:ilvl="7" w:tplc="845417EE">
      <w:start w:val="1"/>
      <w:numFmt w:val="bullet"/>
      <w:lvlText w:val="o"/>
      <w:lvlJc w:val="left"/>
      <w:pPr>
        <w:ind w:left="5760" w:hanging="360"/>
      </w:pPr>
      <w:rPr>
        <w:rFonts w:ascii="Courier New" w:hAnsi="Courier New" w:cs="Courier New" w:hint="default"/>
      </w:rPr>
    </w:lvl>
    <w:lvl w:ilvl="8" w:tplc="6462A0F2">
      <w:start w:val="1"/>
      <w:numFmt w:val="bullet"/>
      <w:lvlText w:val=""/>
      <w:lvlJc w:val="left"/>
      <w:pPr>
        <w:ind w:left="6480" w:hanging="360"/>
      </w:pPr>
      <w:rPr>
        <w:rFonts w:ascii="Wingdings" w:hAnsi="Wingdings" w:hint="default"/>
      </w:rPr>
    </w:lvl>
  </w:abstractNum>
  <w:abstractNum w:abstractNumId="9" w15:restartNumberingAfterBreak="0">
    <w:nsid w:val="1CA93BFD"/>
    <w:multiLevelType w:val="hybridMultilevel"/>
    <w:tmpl w:val="303CE54E"/>
    <w:lvl w:ilvl="0" w:tplc="02F83BAC">
      <w:start w:val="1"/>
      <w:numFmt w:val="bullet"/>
      <w:lvlText w:val=""/>
      <w:lvlJc w:val="left"/>
      <w:pPr>
        <w:ind w:left="720" w:hanging="360"/>
      </w:pPr>
      <w:rPr>
        <w:rFonts w:ascii="Symbol" w:hAnsi="Symbol" w:hint="default"/>
      </w:rPr>
    </w:lvl>
    <w:lvl w:ilvl="1" w:tplc="B74EC2D4">
      <w:start w:val="1"/>
      <w:numFmt w:val="bullet"/>
      <w:lvlText w:val="-"/>
      <w:lvlJc w:val="left"/>
      <w:pPr>
        <w:ind w:left="1785" w:hanging="705"/>
      </w:pPr>
      <w:rPr>
        <w:rFonts w:ascii="Arial" w:eastAsia="Calibri" w:hAnsi="Arial" w:cs="Arial" w:hint="default"/>
      </w:rPr>
    </w:lvl>
    <w:lvl w:ilvl="2" w:tplc="C1789798">
      <w:start w:val="1"/>
      <w:numFmt w:val="bullet"/>
      <w:lvlText w:val=""/>
      <w:lvlJc w:val="left"/>
      <w:pPr>
        <w:ind w:left="2160" w:hanging="360"/>
      </w:pPr>
      <w:rPr>
        <w:rFonts w:ascii="Wingdings" w:hAnsi="Wingdings" w:hint="default"/>
      </w:rPr>
    </w:lvl>
    <w:lvl w:ilvl="3" w:tplc="20DE650C">
      <w:start w:val="1"/>
      <w:numFmt w:val="bullet"/>
      <w:lvlText w:val=""/>
      <w:lvlJc w:val="left"/>
      <w:pPr>
        <w:ind w:left="2880" w:hanging="360"/>
      </w:pPr>
      <w:rPr>
        <w:rFonts w:ascii="Symbol" w:hAnsi="Symbol" w:hint="default"/>
      </w:rPr>
    </w:lvl>
    <w:lvl w:ilvl="4" w:tplc="115C4264">
      <w:start w:val="1"/>
      <w:numFmt w:val="bullet"/>
      <w:lvlText w:val="o"/>
      <w:lvlJc w:val="left"/>
      <w:pPr>
        <w:ind w:left="3600" w:hanging="360"/>
      </w:pPr>
      <w:rPr>
        <w:rFonts w:ascii="Courier New" w:hAnsi="Courier New" w:cs="Courier New" w:hint="default"/>
      </w:rPr>
    </w:lvl>
    <w:lvl w:ilvl="5" w:tplc="79C60226">
      <w:start w:val="1"/>
      <w:numFmt w:val="bullet"/>
      <w:lvlText w:val=""/>
      <w:lvlJc w:val="left"/>
      <w:pPr>
        <w:ind w:left="4320" w:hanging="360"/>
      </w:pPr>
      <w:rPr>
        <w:rFonts w:ascii="Wingdings" w:hAnsi="Wingdings" w:hint="default"/>
      </w:rPr>
    </w:lvl>
    <w:lvl w:ilvl="6" w:tplc="D4DC8DF6">
      <w:start w:val="1"/>
      <w:numFmt w:val="bullet"/>
      <w:lvlText w:val=""/>
      <w:lvlJc w:val="left"/>
      <w:pPr>
        <w:ind w:left="5040" w:hanging="360"/>
      </w:pPr>
      <w:rPr>
        <w:rFonts w:ascii="Symbol" w:hAnsi="Symbol" w:hint="default"/>
      </w:rPr>
    </w:lvl>
    <w:lvl w:ilvl="7" w:tplc="845417EE">
      <w:start w:val="1"/>
      <w:numFmt w:val="bullet"/>
      <w:lvlText w:val="o"/>
      <w:lvlJc w:val="left"/>
      <w:pPr>
        <w:ind w:left="5760" w:hanging="360"/>
      </w:pPr>
      <w:rPr>
        <w:rFonts w:ascii="Courier New" w:hAnsi="Courier New" w:cs="Courier New" w:hint="default"/>
      </w:rPr>
    </w:lvl>
    <w:lvl w:ilvl="8" w:tplc="6462A0F2">
      <w:start w:val="1"/>
      <w:numFmt w:val="bullet"/>
      <w:lvlText w:val=""/>
      <w:lvlJc w:val="left"/>
      <w:pPr>
        <w:ind w:left="6480" w:hanging="360"/>
      </w:pPr>
      <w:rPr>
        <w:rFonts w:ascii="Wingdings" w:hAnsi="Wingdings" w:hint="default"/>
      </w:rPr>
    </w:lvl>
  </w:abstractNum>
  <w:abstractNum w:abstractNumId="10" w15:restartNumberingAfterBreak="0">
    <w:nsid w:val="1ECC246F"/>
    <w:multiLevelType w:val="multilevel"/>
    <w:tmpl w:val="62C20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D42639"/>
    <w:multiLevelType w:val="hybridMultilevel"/>
    <w:tmpl w:val="4A983754"/>
    <w:lvl w:ilvl="0" w:tplc="DF6E0A98">
      <w:start w:val="1"/>
      <w:numFmt w:val="upperRoman"/>
      <w:pStyle w:val="Titre1"/>
      <w:lvlText w:val="%1."/>
      <w:lvlJc w:val="right"/>
      <w:pPr>
        <w:ind w:left="720" w:hanging="360"/>
      </w:pPr>
    </w:lvl>
    <w:lvl w:ilvl="1" w:tplc="BA8E56F4">
      <w:start w:val="1"/>
      <w:numFmt w:val="lowerLetter"/>
      <w:lvlText w:val="%2."/>
      <w:lvlJc w:val="left"/>
      <w:pPr>
        <w:ind w:left="1440" w:hanging="360"/>
      </w:pPr>
    </w:lvl>
    <w:lvl w:ilvl="2" w:tplc="60087B40">
      <w:start w:val="1"/>
      <w:numFmt w:val="lowerRoman"/>
      <w:lvlText w:val="%3."/>
      <w:lvlJc w:val="right"/>
      <w:pPr>
        <w:ind w:left="2160" w:hanging="180"/>
      </w:pPr>
    </w:lvl>
    <w:lvl w:ilvl="3" w:tplc="C752383E">
      <w:start w:val="1"/>
      <w:numFmt w:val="decimal"/>
      <w:lvlText w:val="%4."/>
      <w:lvlJc w:val="left"/>
      <w:pPr>
        <w:ind w:left="2880" w:hanging="360"/>
      </w:pPr>
    </w:lvl>
    <w:lvl w:ilvl="4" w:tplc="257C4F82">
      <w:start w:val="1"/>
      <w:numFmt w:val="lowerLetter"/>
      <w:lvlText w:val="%5."/>
      <w:lvlJc w:val="left"/>
      <w:pPr>
        <w:ind w:left="3600" w:hanging="360"/>
      </w:pPr>
    </w:lvl>
    <w:lvl w:ilvl="5" w:tplc="B796A638">
      <w:start w:val="1"/>
      <w:numFmt w:val="lowerRoman"/>
      <w:lvlText w:val="%6."/>
      <w:lvlJc w:val="right"/>
      <w:pPr>
        <w:ind w:left="4320" w:hanging="180"/>
      </w:pPr>
    </w:lvl>
    <w:lvl w:ilvl="6" w:tplc="2F32E7C6">
      <w:start w:val="1"/>
      <w:numFmt w:val="decimal"/>
      <w:lvlText w:val="%7."/>
      <w:lvlJc w:val="left"/>
      <w:pPr>
        <w:ind w:left="5040" w:hanging="360"/>
      </w:pPr>
    </w:lvl>
    <w:lvl w:ilvl="7" w:tplc="1B20ECB0">
      <w:start w:val="1"/>
      <w:numFmt w:val="lowerLetter"/>
      <w:lvlText w:val="%8."/>
      <w:lvlJc w:val="left"/>
      <w:pPr>
        <w:ind w:left="5760" w:hanging="360"/>
      </w:pPr>
    </w:lvl>
    <w:lvl w:ilvl="8" w:tplc="C01EB250">
      <w:start w:val="1"/>
      <w:numFmt w:val="lowerRoman"/>
      <w:lvlText w:val="%9."/>
      <w:lvlJc w:val="right"/>
      <w:pPr>
        <w:ind w:left="6480" w:hanging="180"/>
      </w:pPr>
    </w:lvl>
  </w:abstractNum>
  <w:abstractNum w:abstractNumId="12" w15:restartNumberingAfterBreak="0">
    <w:nsid w:val="27731E4B"/>
    <w:multiLevelType w:val="hybridMultilevel"/>
    <w:tmpl w:val="93B27AE2"/>
    <w:lvl w:ilvl="0" w:tplc="9EF45CF8">
      <w:start w:val="1"/>
      <w:numFmt w:val="bullet"/>
      <w:lvlText w:val=""/>
      <w:lvlJc w:val="left"/>
      <w:pPr>
        <w:ind w:left="720" w:hanging="360"/>
      </w:pPr>
      <w:rPr>
        <w:rFonts w:ascii="Symbol" w:hAnsi="Symbol" w:hint="default"/>
      </w:rPr>
    </w:lvl>
    <w:lvl w:ilvl="1" w:tplc="FDE6FA6E">
      <w:start w:val="1"/>
      <w:numFmt w:val="bullet"/>
      <w:lvlText w:val="o"/>
      <w:lvlJc w:val="left"/>
      <w:pPr>
        <w:ind w:left="1440" w:hanging="360"/>
      </w:pPr>
      <w:rPr>
        <w:rFonts w:ascii="Courier New" w:hAnsi="Courier New" w:cs="Courier New" w:hint="default"/>
      </w:rPr>
    </w:lvl>
    <w:lvl w:ilvl="2" w:tplc="D7625B10">
      <w:start w:val="1"/>
      <w:numFmt w:val="bullet"/>
      <w:lvlText w:val=""/>
      <w:lvlJc w:val="left"/>
      <w:pPr>
        <w:ind w:left="2160" w:hanging="360"/>
      </w:pPr>
      <w:rPr>
        <w:rFonts w:ascii="Wingdings" w:hAnsi="Wingdings" w:hint="default"/>
      </w:rPr>
    </w:lvl>
    <w:lvl w:ilvl="3" w:tplc="EB608226">
      <w:start w:val="1"/>
      <w:numFmt w:val="bullet"/>
      <w:lvlText w:val=""/>
      <w:lvlJc w:val="left"/>
      <w:pPr>
        <w:ind w:left="2880" w:hanging="360"/>
      </w:pPr>
      <w:rPr>
        <w:rFonts w:ascii="Symbol" w:hAnsi="Symbol" w:hint="default"/>
      </w:rPr>
    </w:lvl>
    <w:lvl w:ilvl="4" w:tplc="86F4C262">
      <w:start w:val="1"/>
      <w:numFmt w:val="bullet"/>
      <w:lvlText w:val="o"/>
      <w:lvlJc w:val="left"/>
      <w:pPr>
        <w:ind w:left="3600" w:hanging="360"/>
      </w:pPr>
      <w:rPr>
        <w:rFonts w:ascii="Courier New" w:hAnsi="Courier New" w:cs="Courier New" w:hint="default"/>
      </w:rPr>
    </w:lvl>
    <w:lvl w:ilvl="5" w:tplc="C6B6DBB0">
      <w:start w:val="1"/>
      <w:numFmt w:val="bullet"/>
      <w:lvlText w:val=""/>
      <w:lvlJc w:val="left"/>
      <w:pPr>
        <w:ind w:left="4320" w:hanging="360"/>
      </w:pPr>
      <w:rPr>
        <w:rFonts w:ascii="Wingdings" w:hAnsi="Wingdings" w:hint="default"/>
      </w:rPr>
    </w:lvl>
    <w:lvl w:ilvl="6" w:tplc="7682F2FC">
      <w:start w:val="1"/>
      <w:numFmt w:val="bullet"/>
      <w:lvlText w:val=""/>
      <w:lvlJc w:val="left"/>
      <w:pPr>
        <w:ind w:left="5040" w:hanging="360"/>
      </w:pPr>
      <w:rPr>
        <w:rFonts w:ascii="Symbol" w:hAnsi="Symbol" w:hint="default"/>
      </w:rPr>
    </w:lvl>
    <w:lvl w:ilvl="7" w:tplc="6576B460">
      <w:start w:val="1"/>
      <w:numFmt w:val="bullet"/>
      <w:lvlText w:val="o"/>
      <w:lvlJc w:val="left"/>
      <w:pPr>
        <w:ind w:left="5760" w:hanging="360"/>
      </w:pPr>
      <w:rPr>
        <w:rFonts w:ascii="Courier New" w:hAnsi="Courier New" w:cs="Courier New" w:hint="default"/>
      </w:rPr>
    </w:lvl>
    <w:lvl w:ilvl="8" w:tplc="4344E0EC">
      <w:start w:val="1"/>
      <w:numFmt w:val="bullet"/>
      <w:lvlText w:val=""/>
      <w:lvlJc w:val="left"/>
      <w:pPr>
        <w:ind w:left="6480" w:hanging="360"/>
      </w:pPr>
      <w:rPr>
        <w:rFonts w:ascii="Wingdings" w:hAnsi="Wingdings" w:hint="default"/>
      </w:rPr>
    </w:lvl>
  </w:abstractNum>
  <w:abstractNum w:abstractNumId="13" w15:restartNumberingAfterBreak="0">
    <w:nsid w:val="2C2260CE"/>
    <w:multiLevelType w:val="hybridMultilevel"/>
    <w:tmpl w:val="30F8F738"/>
    <w:lvl w:ilvl="0" w:tplc="AE6E52A8">
      <w:start w:val="1"/>
      <w:numFmt w:val="bullet"/>
      <w:lvlText w:val=""/>
      <w:lvlJc w:val="left"/>
      <w:pPr>
        <w:ind w:left="720" w:hanging="360"/>
      </w:pPr>
      <w:rPr>
        <w:rFonts w:ascii="Symbol" w:hAnsi="Symbol" w:hint="default"/>
      </w:rPr>
    </w:lvl>
    <w:lvl w:ilvl="1" w:tplc="4A2C0E68">
      <w:start w:val="1"/>
      <w:numFmt w:val="bullet"/>
      <w:lvlText w:val="o"/>
      <w:lvlJc w:val="left"/>
      <w:pPr>
        <w:ind w:left="1440" w:hanging="360"/>
      </w:pPr>
      <w:rPr>
        <w:rFonts w:ascii="Courier New" w:hAnsi="Courier New" w:cs="Courier New" w:hint="default"/>
      </w:rPr>
    </w:lvl>
    <w:lvl w:ilvl="2" w:tplc="FC12EE04">
      <w:start w:val="1"/>
      <w:numFmt w:val="bullet"/>
      <w:lvlText w:val=""/>
      <w:lvlJc w:val="left"/>
      <w:pPr>
        <w:ind w:left="2160" w:hanging="360"/>
      </w:pPr>
      <w:rPr>
        <w:rFonts w:ascii="Wingdings" w:hAnsi="Wingdings" w:hint="default"/>
      </w:rPr>
    </w:lvl>
    <w:lvl w:ilvl="3" w:tplc="B6684AA2">
      <w:start w:val="1"/>
      <w:numFmt w:val="bullet"/>
      <w:lvlText w:val=""/>
      <w:lvlJc w:val="left"/>
      <w:pPr>
        <w:ind w:left="2880" w:hanging="360"/>
      </w:pPr>
      <w:rPr>
        <w:rFonts w:ascii="Symbol" w:hAnsi="Symbol" w:hint="default"/>
      </w:rPr>
    </w:lvl>
    <w:lvl w:ilvl="4" w:tplc="B9CE9DCA">
      <w:start w:val="1"/>
      <w:numFmt w:val="bullet"/>
      <w:lvlText w:val="o"/>
      <w:lvlJc w:val="left"/>
      <w:pPr>
        <w:ind w:left="3600" w:hanging="360"/>
      </w:pPr>
      <w:rPr>
        <w:rFonts w:ascii="Courier New" w:hAnsi="Courier New" w:cs="Courier New" w:hint="default"/>
      </w:rPr>
    </w:lvl>
    <w:lvl w:ilvl="5" w:tplc="D158DB50">
      <w:start w:val="1"/>
      <w:numFmt w:val="bullet"/>
      <w:lvlText w:val=""/>
      <w:lvlJc w:val="left"/>
      <w:pPr>
        <w:ind w:left="4320" w:hanging="360"/>
      </w:pPr>
      <w:rPr>
        <w:rFonts w:ascii="Wingdings" w:hAnsi="Wingdings" w:hint="default"/>
      </w:rPr>
    </w:lvl>
    <w:lvl w:ilvl="6" w:tplc="4EA2FEB8">
      <w:start w:val="1"/>
      <w:numFmt w:val="bullet"/>
      <w:lvlText w:val=""/>
      <w:lvlJc w:val="left"/>
      <w:pPr>
        <w:ind w:left="5040" w:hanging="360"/>
      </w:pPr>
      <w:rPr>
        <w:rFonts w:ascii="Symbol" w:hAnsi="Symbol" w:hint="default"/>
      </w:rPr>
    </w:lvl>
    <w:lvl w:ilvl="7" w:tplc="8A42A0CE">
      <w:start w:val="1"/>
      <w:numFmt w:val="bullet"/>
      <w:lvlText w:val="o"/>
      <w:lvlJc w:val="left"/>
      <w:pPr>
        <w:ind w:left="5760" w:hanging="360"/>
      </w:pPr>
      <w:rPr>
        <w:rFonts w:ascii="Courier New" w:hAnsi="Courier New" w:cs="Courier New" w:hint="default"/>
      </w:rPr>
    </w:lvl>
    <w:lvl w:ilvl="8" w:tplc="9D74EE44">
      <w:start w:val="1"/>
      <w:numFmt w:val="bullet"/>
      <w:lvlText w:val=""/>
      <w:lvlJc w:val="left"/>
      <w:pPr>
        <w:ind w:left="6480" w:hanging="360"/>
      </w:pPr>
      <w:rPr>
        <w:rFonts w:ascii="Wingdings" w:hAnsi="Wingdings" w:hint="default"/>
      </w:rPr>
    </w:lvl>
  </w:abstractNum>
  <w:abstractNum w:abstractNumId="14" w15:restartNumberingAfterBreak="0">
    <w:nsid w:val="39E54CCC"/>
    <w:multiLevelType w:val="hybridMultilevel"/>
    <w:tmpl w:val="C6400F80"/>
    <w:lvl w:ilvl="0" w:tplc="E36AD4C4">
      <w:start w:val="1"/>
      <w:numFmt w:val="bullet"/>
      <w:lvlText w:val=""/>
      <w:lvlJc w:val="left"/>
      <w:pPr>
        <w:ind w:left="720" w:hanging="360"/>
      </w:pPr>
      <w:rPr>
        <w:rFonts w:ascii="Symbol" w:hAnsi="Symbol" w:hint="default"/>
      </w:rPr>
    </w:lvl>
    <w:lvl w:ilvl="1" w:tplc="F7725210">
      <w:start w:val="1"/>
      <w:numFmt w:val="bullet"/>
      <w:lvlText w:val="o"/>
      <w:lvlJc w:val="left"/>
      <w:pPr>
        <w:ind w:left="1440" w:hanging="360"/>
      </w:pPr>
      <w:rPr>
        <w:rFonts w:ascii="Courier New" w:hAnsi="Courier New" w:cs="Courier New" w:hint="default"/>
      </w:rPr>
    </w:lvl>
    <w:lvl w:ilvl="2" w:tplc="BFA6E096">
      <w:start w:val="1"/>
      <w:numFmt w:val="bullet"/>
      <w:lvlText w:val=""/>
      <w:lvlJc w:val="left"/>
      <w:pPr>
        <w:ind w:left="2160" w:hanging="360"/>
      </w:pPr>
      <w:rPr>
        <w:rFonts w:ascii="Wingdings" w:hAnsi="Wingdings" w:hint="default"/>
      </w:rPr>
    </w:lvl>
    <w:lvl w:ilvl="3" w:tplc="846492CE">
      <w:start w:val="1"/>
      <w:numFmt w:val="bullet"/>
      <w:lvlText w:val=""/>
      <w:lvlJc w:val="left"/>
      <w:pPr>
        <w:ind w:left="2880" w:hanging="360"/>
      </w:pPr>
      <w:rPr>
        <w:rFonts w:ascii="Symbol" w:hAnsi="Symbol" w:hint="default"/>
      </w:rPr>
    </w:lvl>
    <w:lvl w:ilvl="4" w:tplc="7CBA5AE6">
      <w:start w:val="1"/>
      <w:numFmt w:val="bullet"/>
      <w:lvlText w:val="o"/>
      <w:lvlJc w:val="left"/>
      <w:pPr>
        <w:ind w:left="3600" w:hanging="360"/>
      </w:pPr>
      <w:rPr>
        <w:rFonts w:ascii="Courier New" w:hAnsi="Courier New" w:cs="Courier New" w:hint="default"/>
      </w:rPr>
    </w:lvl>
    <w:lvl w:ilvl="5" w:tplc="8FBC849E">
      <w:start w:val="1"/>
      <w:numFmt w:val="bullet"/>
      <w:lvlText w:val=""/>
      <w:lvlJc w:val="left"/>
      <w:pPr>
        <w:ind w:left="4320" w:hanging="360"/>
      </w:pPr>
      <w:rPr>
        <w:rFonts w:ascii="Wingdings" w:hAnsi="Wingdings" w:hint="default"/>
      </w:rPr>
    </w:lvl>
    <w:lvl w:ilvl="6" w:tplc="42EE299C">
      <w:start w:val="1"/>
      <w:numFmt w:val="bullet"/>
      <w:lvlText w:val=""/>
      <w:lvlJc w:val="left"/>
      <w:pPr>
        <w:ind w:left="5040" w:hanging="360"/>
      </w:pPr>
      <w:rPr>
        <w:rFonts w:ascii="Symbol" w:hAnsi="Symbol" w:hint="default"/>
      </w:rPr>
    </w:lvl>
    <w:lvl w:ilvl="7" w:tplc="CC2A1E88">
      <w:start w:val="1"/>
      <w:numFmt w:val="bullet"/>
      <w:lvlText w:val="o"/>
      <w:lvlJc w:val="left"/>
      <w:pPr>
        <w:ind w:left="5760" w:hanging="360"/>
      </w:pPr>
      <w:rPr>
        <w:rFonts w:ascii="Courier New" w:hAnsi="Courier New" w:cs="Courier New" w:hint="default"/>
      </w:rPr>
    </w:lvl>
    <w:lvl w:ilvl="8" w:tplc="979CA51A">
      <w:start w:val="1"/>
      <w:numFmt w:val="bullet"/>
      <w:lvlText w:val=""/>
      <w:lvlJc w:val="left"/>
      <w:pPr>
        <w:ind w:left="6480" w:hanging="360"/>
      </w:pPr>
      <w:rPr>
        <w:rFonts w:ascii="Wingdings" w:hAnsi="Wingdings" w:hint="default"/>
      </w:rPr>
    </w:lvl>
  </w:abstractNum>
  <w:abstractNum w:abstractNumId="15" w15:restartNumberingAfterBreak="0">
    <w:nsid w:val="3C584C52"/>
    <w:multiLevelType w:val="hybridMultilevel"/>
    <w:tmpl w:val="701E8EFE"/>
    <w:lvl w:ilvl="0" w:tplc="15CA40A6">
      <w:start w:val="1"/>
      <w:numFmt w:val="bullet"/>
      <w:lvlText w:val="•"/>
      <w:lvlJc w:val="left"/>
      <w:pPr>
        <w:tabs>
          <w:tab w:val="num" w:pos="720"/>
        </w:tabs>
        <w:ind w:left="720" w:hanging="360"/>
      </w:pPr>
      <w:rPr>
        <w:rFonts w:ascii="Arial" w:hAnsi="Arial" w:hint="default"/>
      </w:rPr>
    </w:lvl>
    <w:lvl w:ilvl="1" w:tplc="A006AB78">
      <w:start w:val="1"/>
      <w:numFmt w:val="bullet"/>
      <w:lvlText w:val="•"/>
      <w:lvlJc w:val="left"/>
      <w:pPr>
        <w:tabs>
          <w:tab w:val="num" w:pos="1440"/>
        </w:tabs>
        <w:ind w:left="1440" w:hanging="360"/>
      </w:pPr>
      <w:rPr>
        <w:rFonts w:ascii="Arial" w:hAnsi="Arial" w:hint="default"/>
      </w:rPr>
    </w:lvl>
    <w:lvl w:ilvl="2" w:tplc="B504D2F6" w:tentative="1">
      <w:start w:val="1"/>
      <w:numFmt w:val="bullet"/>
      <w:lvlText w:val="•"/>
      <w:lvlJc w:val="left"/>
      <w:pPr>
        <w:tabs>
          <w:tab w:val="num" w:pos="2160"/>
        </w:tabs>
        <w:ind w:left="2160" w:hanging="360"/>
      </w:pPr>
      <w:rPr>
        <w:rFonts w:ascii="Arial" w:hAnsi="Arial" w:hint="default"/>
      </w:rPr>
    </w:lvl>
    <w:lvl w:ilvl="3" w:tplc="D9369554" w:tentative="1">
      <w:start w:val="1"/>
      <w:numFmt w:val="bullet"/>
      <w:lvlText w:val="•"/>
      <w:lvlJc w:val="left"/>
      <w:pPr>
        <w:tabs>
          <w:tab w:val="num" w:pos="2880"/>
        </w:tabs>
        <w:ind w:left="2880" w:hanging="360"/>
      </w:pPr>
      <w:rPr>
        <w:rFonts w:ascii="Arial" w:hAnsi="Arial" w:hint="default"/>
      </w:rPr>
    </w:lvl>
    <w:lvl w:ilvl="4" w:tplc="26C23184" w:tentative="1">
      <w:start w:val="1"/>
      <w:numFmt w:val="bullet"/>
      <w:lvlText w:val="•"/>
      <w:lvlJc w:val="left"/>
      <w:pPr>
        <w:tabs>
          <w:tab w:val="num" w:pos="3600"/>
        </w:tabs>
        <w:ind w:left="3600" w:hanging="360"/>
      </w:pPr>
      <w:rPr>
        <w:rFonts w:ascii="Arial" w:hAnsi="Arial" w:hint="default"/>
      </w:rPr>
    </w:lvl>
    <w:lvl w:ilvl="5" w:tplc="F752AEBE" w:tentative="1">
      <w:start w:val="1"/>
      <w:numFmt w:val="bullet"/>
      <w:lvlText w:val="•"/>
      <w:lvlJc w:val="left"/>
      <w:pPr>
        <w:tabs>
          <w:tab w:val="num" w:pos="4320"/>
        </w:tabs>
        <w:ind w:left="4320" w:hanging="360"/>
      </w:pPr>
      <w:rPr>
        <w:rFonts w:ascii="Arial" w:hAnsi="Arial" w:hint="default"/>
      </w:rPr>
    </w:lvl>
    <w:lvl w:ilvl="6" w:tplc="1FFC59BC" w:tentative="1">
      <w:start w:val="1"/>
      <w:numFmt w:val="bullet"/>
      <w:lvlText w:val="•"/>
      <w:lvlJc w:val="left"/>
      <w:pPr>
        <w:tabs>
          <w:tab w:val="num" w:pos="5040"/>
        </w:tabs>
        <w:ind w:left="5040" w:hanging="360"/>
      </w:pPr>
      <w:rPr>
        <w:rFonts w:ascii="Arial" w:hAnsi="Arial" w:hint="default"/>
      </w:rPr>
    </w:lvl>
    <w:lvl w:ilvl="7" w:tplc="1BE0EAA0" w:tentative="1">
      <w:start w:val="1"/>
      <w:numFmt w:val="bullet"/>
      <w:lvlText w:val="•"/>
      <w:lvlJc w:val="left"/>
      <w:pPr>
        <w:tabs>
          <w:tab w:val="num" w:pos="5760"/>
        </w:tabs>
        <w:ind w:left="5760" w:hanging="360"/>
      </w:pPr>
      <w:rPr>
        <w:rFonts w:ascii="Arial" w:hAnsi="Arial" w:hint="default"/>
      </w:rPr>
    </w:lvl>
    <w:lvl w:ilvl="8" w:tplc="A1023D3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0262AC4"/>
    <w:multiLevelType w:val="hybridMultilevel"/>
    <w:tmpl w:val="B54841B8"/>
    <w:lvl w:ilvl="0" w:tplc="9C10930C">
      <w:start w:val="1"/>
      <w:numFmt w:val="bullet"/>
      <w:lvlText w:val="•"/>
      <w:lvlJc w:val="left"/>
      <w:pPr>
        <w:tabs>
          <w:tab w:val="num" w:pos="720"/>
        </w:tabs>
        <w:ind w:left="720" w:hanging="360"/>
      </w:pPr>
      <w:rPr>
        <w:rFonts w:ascii="Arial" w:hAnsi="Arial" w:hint="default"/>
      </w:rPr>
    </w:lvl>
    <w:lvl w:ilvl="1" w:tplc="C5C0010E">
      <w:start w:val="1"/>
      <w:numFmt w:val="bullet"/>
      <w:lvlText w:val="•"/>
      <w:lvlJc w:val="left"/>
      <w:pPr>
        <w:tabs>
          <w:tab w:val="num" w:pos="1440"/>
        </w:tabs>
        <w:ind w:left="1440" w:hanging="360"/>
      </w:pPr>
      <w:rPr>
        <w:rFonts w:ascii="Arial" w:hAnsi="Arial" w:hint="default"/>
      </w:rPr>
    </w:lvl>
    <w:lvl w:ilvl="2" w:tplc="EACAE6FA" w:tentative="1">
      <w:start w:val="1"/>
      <w:numFmt w:val="bullet"/>
      <w:lvlText w:val="•"/>
      <w:lvlJc w:val="left"/>
      <w:pPr>
        <w:tabs>
          <w:tab w:val="num" w:pos="2160"/>
        </w:tabs>
        <w:ind w:left="2160" w:hanging="360"/>
      </w:pPr>
      <w:rPr>
        <w:rFonts w:ascii="Arial" w:hAnsi="Arial" w:hint="default"/>
      </w:rPr>
    </w:lvl>
    <w:lvl w:ilvl="3" w:tplc="B4D60608" w:tentative="1">
      <w:start w:val="1"/>
      <w:numFmt w:val="bullet"/>
      <w:lvlText w:val="•"/>
      <w:lvlJc w:val="left"/>
      <w:pPr>
        <w:tabs>
          <w:tab w:val="num" w:pos="2880"/>
        </w:tabs>
        <w:ind w:left="2880" w:hanging="360"/>
      </w:pPr>
      <w:rPr>
        <w:rFonts w:ascii="Arial" w:hAnsi="Arial" w:hint="default"/>
      </w:rPr>
    </w:lvl>
    <w:lvl w:ilvl="4" w:tplc="CAF8263A" w:tentative="1">
      <w:start w:val="1"/>
      <w:numFmt w:val="bullet"/>
      <w:lvlText w:val="•"/>
      <w:lvlJc w:val="left"/>
      <w:pPr>
        <w:tabs>
          <w:tab w:val="num" w:pos="3600"/>
        </w:tabs>
        <w:ind w:left="3600" w:hanging="360"/>
      </w:pPr>
      <w:rPr>
        <w:rFonts w:ascii="Arial" w:hAnsi="Arial" w:hint="default"/>
      </w:rPr>
    </w:lvl>
    <w:lvl w:ilvl="5" w:tplc="0CD6D0D8" w:tentative="1">
      <w:start w:val="1"/>
      <w:numFmt w:val="bullet"/>
      <w:lvlText w:val="•"/>
      <w:lvlJc w:val="left"/>
      <w:pPr>
        <w:tabs>
          <w:tab w:val="num" w:pos="4320"/>
        </w:tabs>
        <w:ind w:left="4320" w:hanging="360"/>
      </w:pPr>
      <w:rPr>
        <w:rFonts w:ascii="Arial" w:hAnsi="Arial" w:hint="default"/>
      </w:rPr>
    </w:lvl>
    <w:lvl w:ilvl="6" w:tplc="6DFE0DA6" w:tentative="1">
      <w:start w:val="1"/>
      <w:numFmt w:val="bullet"/>
      <w:lvlText w:val="•"/>
      <w:lvlJc w:val="left"/>
      <w:pPr>
        <w:tabs>
          <w:tab w:val="num" w:pos="5040"/>
        </w:tabs>
        <w:ind w:left="5040" w:hanging="360"/>
      </w:pPr>
      <w:rPr>
        <w:rFonts w:ascii="Arial" w:hAnsi="Arial" w:hint="default"/>
      </w:rPr>
    </w:lvl>
    <w:lvl w:ilvl="7" w:tplc="DC4855F6" w:tentative="1">
      <w:start w:val="1"/>
      <w:numFmt w:val="bullet"/>
      <w:lvlText w:val="•"/>
      <w:lvlJc w:val="left"/>
      <w:pPr>
        <w:tabs>
          <w:tab w:val="num" w:pos="5760"/>
        </w:tabs>
        <w:ind w:left="5760" w:hanging="360"/>
      </w:pPr>
      <w:rPr>
        <w:rFonts w:ascii="Arial" w:hAnsi="Arial" w:hint="default"/>
      </w:rPr>
    </w:lvl>
    <w:lvl w:ilvl="8" w:tplc="449C951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0775F5E"/>
    <w:multiLevelType w:val="hybridMultilevel"/>
    <w:tmpl w:val="EFBCB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94773E6"/>
    <w:multiLevelType w:val="hybridMultilevel"/>
    <w:tmpl w:val="F0CC444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4A097D68"/>
    <w:multiLevelType w:val="hybridMultilevel"/>
    <w:tmpl w:val="11DED7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0A34914"/>
    <w:multiLevelType w:val="hybridMultilevel"/>
    <w:tmpl w:val="B16AE1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3467176"/>
    <w:multiLevelType w:val="hybridMultilevel"/>
    <w:tmpl w:val="12DA7360"/>
    <w:lvl w:ilvl="0" w:tplc="C49E713C">
      <w:start w:val="1"/>
      <w:numFmt w:val="bullet"/>
      <w:lvlText w:val="•"/>
      <w:lvlJc w:val="left"/>
      <w:pPr>
        <w:tabs>
          <w:tab w:val="num" w:pos="720"/>
        </w:tabs>
        <w:ind w:left="720" w:hanging="360"/>
      </w:pPr>
      <w:rPr>
        <w:rFonts w:ascii="Arial" w:hAnsi="Arial" w:hint="default"/>
      </w:rPr>
    </w:lvl>
    <w:lvl w:ilvl="1" w:tplc="633A428A" w:tentative="1">
      <w:start w:val="1"/>
      <w:numFmt w:val="bullet"/>
      <w:lvlText w:val="•"/>
      <w:lvlJc w:val="left"/>
      <w:pPr>
        <w:tabs>
          <w:tab w:val="num" w:pos="1440"/>
        </w:tabs>
        <w:ind w:left="1440" w:hanging="360"/>
      </w:pPr>
      <w:rPr>
        <w:rFonts w:ascii="Arial" w:hAnsi="Arial" w:hint="default"/>
      </w:rPr>
    </w:lvl>
    <w:lvl w:ilvl="2" w:tplc="3ACC0D84">
      <w:start w:val="1"/>
      <w:numFmt w:val="bullet"/>
      <w:lvlText w:val="•"/>
      <w:lvlJc w:val="left"/>
      <w:pPr>
        <w:tabs>
          <w:tab w:val="num" w:pos="2160"/>
        </w:tabs>
        <w:ind w:left="2160" w:hanging="360"/>
      </w:pPr>
      <w:rPr>
        <w:rFonts w:ascii="Arial" w:hAnsi="Arial" w:hint="default"/>
      </w:rPr>
    </w:lvl>
    <w:lvl w:ilvl="3" w:tplc="DCBC93BE">
      <w:numFmt w:val="bullet"/>
      <w:lvlText w:val="•"/>
      <w:lvlJc w:val="left"/>
      <w:pPr>
        <w:tabs>
          <w:tab w:val="num" w:pos="2880"/>
        </w:tabs>
        <w:ind w:left="2880" w:hanging="360"/>
      </w:pPr>
      <w:rPr>
        <w:rFonts w:ascii="Arial" w:hAnsi="Arial" w:hint="default"/>
      </w:rPr>
    </w:lvl>
    <w:lvl w:ilvl="4" w:tplc="5F32604E" w:tentative="1">
      <w:start w:val="1"/>
      <w:numFmt w:val="bullet"/>
      <w:lvlText w:val="•"/>
      <w:lvlJc w:val="left"/>
      <w:pPr>
        <w:tabs>
          <w:tab w:val="num" w:pos="3600"/>
        </w:tabs>
        <w:ind w:left="3600" w:hanging="360"/>
      </w:pPr>
      <w:rPr>
        <w:rFonts w:ascii="Arial" w:hAnsi="Arial" w:hint="default"/>
      </w:rPr>
    </w:lvl>
    <w:lvl w:ilvl="5" w:tplc="E95E7B3A" w:tentative="1">
      <w:start w:val="1"/>
      <w:numFmt w:val="bullet"/>
      <w:lvlText w:val="•"/>
      <w:lvlJc w:val="left"/>
      <w:pPr>
        <w:tabs>
          <w:tab w:val="num" w:pos="4320"/>
        </w:tabs>
        <w:ind w:left="4320" w:hanging="360"/>
      </w:pPr>
      <w:rPr>
        <w:rFonts w:ascii="Arial" w:hAnsi="Arial" w:hint="default"/>
      </w:rPr>
    </w:lvl>
    <w:lvl w:ilvl="6" w:tplc="FC7E3450" w:tentative="1">
      <w:start w:val="1"/>
      <w:numFmt w:val="bullet"/>
      <w:lvlText w:val="•"/>
      <w:lvlJc w:val="left"/>
      <w:pPr>
        <w:tabs>
          <w:tab w:val="num" w:pos="5040"/>
        </w:tabs>
        <w:ind w:left="5040" w:hanging="360"/>
      </w:pPr>
      <w:rPr>
        <w:rFonts w:ascii="Arial" w:hAnsi="Arial" w:hint="default"/>
      </w:rPr>
    </w:lvl>
    <w:lvl w:ilvl="7" w:tplc="3DC0582C" w:tentative="1">
      <w:start w:val="1"/>
      <w:numFmt w:val="bullet"/>
      <w:lvlText w:val="•"/>
      <w:lvlJc w:val="left"/>
      <w:pPr>
        <w:tabs>
          <w:tab w:val="num" w:pos="5760"/>
        </w:tabs>
        <w:ind w:left="5760" w:hanging="360"/>
      </w:pPr>
      <w:rPr>
        <w:rFonts w:ascii="Arial" w:hAnsi="Arial" w:hint="default"/>
      </w:rPr>
    </w:lvl>
    <w:lvl w:ilvl="8" w:tplc="00F654B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0F316B0"/>
    <w:multiLevelType w:val="multilevel"/>
    <w:tmpl w:val="3798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D31078"/>
    <w:multiLevelType w:val="hybridMultilevel"/>
    <w:tmpl w:val="FBC2D644"/>
    <w:lvl w:ilvl="0" w:tplc="7C146E5E">
      <w:start w:val="1"/>
      <w:numFmt w:val="bullet"/>
      <w:lvlText w:val="●"/>
      <w:lvlJc w:val="left"/>
      <w:pPr>
        <w:tabs>
          <w:tab w:val="num" w:pos="720"/>
        </w:tabs>
        <w:ind w:left="720" w:hanging="360"/>
      </w:pPr>
      <w:rPr>
        <w:rFonts w:ascii="Lucida Grande" w:hAnsi="Lucida Grande" w:hint="default"/>
      </w:rPr>
    </w:lvl>
    <w:lvl w:ilvl="1" w:tplc="8F82FBEA" w:tentative="1">
      <w:start w:val="1"/>
      <w:numFmt w:val="bullet"/>
      <w:lvlText w:val="●"/>
      <w:lvlJc w:val="left"/>
      <w:pPr>
        <w:tabs>
          <w:tab w:val="num" w:pos="1440"/>
        </w:tabs>
        <w:ind w:left="1440" w:hanging="360"/>
      </w:pPr>
      <w:rPr>
        <w:rFonts w:ascii="Lucida Grande" w:hAnsi="Lucida Grande" w:hint="default"/>
      </w:rPr>
    </w:lvl>
    <w:lvl w:ilvl="2" w:tplc="07DAB53C" w:tentative="1">
      <w:start w:val="1"/>
      <w:numFmt w:val="bullet"/>
      <w:lvlText w:val="●"/>
      <w:lvlJc w:val="left"/>
      <w:pPr>
        <w:tabs>
          <w:tab w:val="num" w:pos="2160"/>
        </w:tabs>
        <w:ind w:left="2160" w:hanging="360"/>
      </w:pPr>
      <w:rPr>
        <w:rFonts w:ascii="Lucida Grande" w:hAnsi="Lucida Grande" w:hint="default"/>
      </w:rPr>
    </w:lvl>
    <w:lvl w:ilvl="3" w:tplc="3A4844DE" w:tentative="1">
      <w:start w:val="1"/>
      <w:numFmt w:val="bullet"/>
      <w:lvlText w:val="●"/>
      <w:lvlJc w:val="left"/>
      <w:pPr>
        <w:tabs>
          <w:tab w:val="num" w:pos="2880"/>
        </w:tabs>
        <w:ind w:left="2880" w:hanging="360"/>
      </w:pPr>
      <w:rPr>
        <w:rFonts w:ascii="Lucida Grande" w:hAnsi="Lucida Grande" w:hint="default"/>
      </w:rPr>
    </w:lvl>
    <w:lvl w:ilvl="4" w:tplc="7E24B3F8" w:tentative="1">
      <w:start w:val="1"/>
      <w:numFmt w:val="bullet"/>
      <w:lvlText w:val="●"/>
      <w:lvlJc w:val="left"/>
      <w:pPr>
        <w:tabs>
          <w:tab w:val="num" w:pos="3600"/>
        </w:tabs>
        <w:ind w:left="3600" w:hanging="360"/>
      </w:pPr>
      <w:rPr>
        <w:rFonts w:ascii="Lucida Grande" w:hAnsi="Lucida Grande" w:hint="default"/>
      </w:rPr>
    </w:lvl>
    <w:lvl w:ilvl="5" w:tplc="B896F4B8" w:tentative="1">
      <w:start w:val="1"/>
      <w:numFmt w:val="bullet"/>
      <w:lvlText w:val="●"/>
      <w:lvlJc w:val="left"/>
      <w:pPr>
        <w:tabs>
          <w:tab w:val="num" w:pos="4320"/>
        </w:tabs>
        <w:ind w:left="4320" w:hanging="360"/>
      </w:pPr>
      <w:rPr>
        <w:rFonts w:ascii="Lucida Grande" w:hAnsi="Lucida Grande" w:hint="default"/>
      </w:rPr>
    </w:lvl>
    <w:lvl w:ilvl="6" w:tplc="D74AC3AE" w:tentative="1">
      <w:start w:val="1"/>
      <w:numFmt w:val="bullet"/>
      <w:lvlText w:val="●"/>
      <w:lvlJc w:val="left"/>
      <w:pPr>
        <w:tabs>
          <w:tab w:val="num" w:pos="5040"/>
        </w:tabs>
        <w:ind w:left="5040" w:hanging="360"/>
      </w:pPr>
      <w:rPr>
        <w:rFonts w:ascii="Lucida Grande" w:hAnsi="Lucida Grande" w:hint="default"/>
      </w:rPr>
    </w:lvl>
    <w:lvl w:ilvl="7" w:tplc="A0F2F706" w:tentative="1">
      <w:start w:val="1"/>
      <w:numFmt w:val="bullet"/>
      <w:lvlText w:val="●"/>
      <w:lvlJc w:val="left"/>
      <w:pPr>
        <w:tabs>
          <w:tab w:val="num" w:pos="5760"/>
        </w:tabs>
        <w:ind w:left="5760" w:hanging="360"/>
      </w:pPr>
      <w:rPr>
        <w:rFonts w:ascii="Lucida Grande" w:hAnsi="Lucida Grande" w:hint="default"/>
      </w:rPr>
    </w:lvl>
    <w:lvl w:ilvl="8" w:tplc="2496ECD4" w:tentative="1">
      <w:start w:val="1"/>
      <w:numFmt w:val="bullet"/>
      <w:lvlText w:val="●"/>
      <w:lvlJc w:val="left"/>
      <w:pPr>
        <w:tabs>
          <w:tab w:val="num" w:pos="6480"/>
        </w:tabs>
        <w:ind w:left="6480" w:hanging="360"/>
      </w:pPr>
      <w:rPr>
        <w:rFonts w:ascii="Lucida Grande" w:hAnsi="Lucida Grande" w:hint="default"/>
      </w:rPr>
    </w:lvl>
  </w:abstractNum>
  <w:abstractNum w:abstractNumId="24" w15:restartNumberingAfterBreak="0">
    <w:nsid w:val="64B004B1"/>
    <w:multiLevelType w:val="hybridMultilevel"/>
    <w:tmpl w:val="47A02988"/>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15:restartNumberingAfterBreak="0">
    <w:nsid w:val="66BD35FD"/>
    <w:multiLevelType w:val="hybridMultilevel"/>
    <w:tmpl w:val="D5D26B8C"/>
    <w:lvl w:ilvl="0" w:tplc="512C5C20">
      <w:start w:val="1"/>
      <w:numFmt w:val="bullet"/>
      <w:lvlText w:val=""/>
      <w:lvlJc w:val="left"/>
      <w:pPr>
        <w:ind w:left="720" w:hanging="360"/>
      </w:pPr>
      <w:rPr>
        <w:rFonts w:ascii="Symbol" w:hAnsi="Symbol" w:hint="default"/>
      </w:rPr>
    </w:lvl>
    <w:lvl w:ilvl="1" w:tplc="B96AB168">
      <w:start w:val="1"/>
      <w:numFmt w:val="bullet"/>
      <w:lvlText w:val="o"/>
      <w:lvlJc w:val="left"/>
      <w:pPr>
        <w:ind w:left="1440" w:hanging="360"/>
      </w:pPr>
      <w:rPr>
        <w:rFonts w:ascii="Courier New" w:hAnsi="Courier New" w:cs="Courier New" w:hint="default"/>
      </w:rPr>
    </w:lvl>
    <w:lvl w:ilvl="2" w:tplc="99642600">
      <w:start w:val="1"/>
      <w:numFmt w:val="bullet"/>
      <w:lvlText w:val=""/>
      <w:lvlJc w:val="left"/>
      <w:pPr>
        <w:ind w:left="2160" w:hanging="360"/>
      </w:pPr>
      <w:rPr>
        <w:rFonts w:ascii="Wingdings" w:hAnsi="Wingdings" w:hint="default"/>
      </w:rPr>
    </w:lvl>
    <w:lvl w:ilvl="3" w:tplc="579A19B0">
      <w:start w:val="1"/>
      <w:numFmt w:val="bullet"/>
      <w:lvlText w:val=""/>
      <w:lvlJc w:val="left"/>
      <w:pPr>
        <w:ind w:left="2880" w:hanging="360"/>
      </w:pPr>
      <w:rPr>
        <w:rFonts w:ascii="Symbol" w:hAnsi="Symbol" w:hint="default"/>
      </w:rPr>
    </w:lvl>
    <w:lvl w:ilvl="4" w:tplc="BD807290">
      <w:start w:val="1"/>
      <w:numFmt w:val="bullet"/>
      <w:lvlText w:val="o"/>
      <w:lvlJc w:val="left"/>
      <w:pPr>
        <w:ind w:left="3600" w:hanging="360"/>
      </w:pPr>
      <w:rPr>
        <w:rFonts w:ascii="Courier New" w:hAnsi="Courier New" w:cs="Courier New" w:hint="default"/>
      </w:rPr>
    </w:lvl>
    <w:lvl w:ilvl="5" w:tplc="72EAEE0C">
      <w:start w:val="1"/>
      <w:numFmt w:val="bullet"/>
      <w:lvlText w:val=""/>
      <w:lvlJc w:val="left"/>
      <w:pPr>
        <w:ind w:left="4320" w:hanging="360"/>
      </w:pPr>
      <w:rPr>
        <w:rFonts w:ascii="Wingdings" w:hAnsi="Wingdings" w:hint="default"/>
      </w:rPr>
    </w:lvl>
    <w:lvl w:ilvl="6" w:tplc="C76E6C22">
      <w:start w:val="1"/>
      <w:numFmt w:val="bullet"/>
      <w:lvlText w:val=""/>
      <w:lvlJc w:val="left"/>
      <w:pPr>
        <w:ind w:left="5040" w:hanging="360"/>
      </w:pPr>
      <w:rPr>
        <w:rFonts w:ascii="Symbol" w:hAnsi="Symbol" w:hint="default"/>
      </w:rPr>
    </w:lvl>
    <w:lvl w:ilvl="7" w:tplc="EAA41660">
      <w:start w:val="1"/>
      <w:numFmt w:val="bullet"/>
      <w:lvlText w:val="o"/>
      <w:lvlJc w:val="left"/>
      <w:pPr>
        <w:ind w:left="5760" w:hanging="360"/>
      </w:pPr>
      <w:rPr>
        <w:rFonts w:ascii="Courier New" w:hAnsi="Courier New" w:cs="Courier New" w:hint="default"/>
      </w:rPr>
    </w:lvl>
    <w:lvl w:ilvl="8" w:tplc="9EE40F56">
      <w:start w:val="1"/>
      <w:numFmt w:val="bullet"/>
      <w:lvlText w:val=""/>
      <w:lvlJc w:val="left"/>
      <w:pPr>
        <w:ind w:left="6480" w:hanging="360"/>
      </w:pPr>
      <w:rPr>
        <w:rFonts w:ascii="Wingdings" w:hAnsi="Wingdings" w:hint="default"/>
      </w:rPr>
    </w:lvl>
  </w:abstractNum>
  <w:abstractNum w:abstractNumId="26" w15:restartNumberingAfterBreak="0">
    <w:nsid w:val="6C0C691D"/>
    <w:multiLevelType w:val="multilevel"/>
    <w:tmpl w:val="75862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BE5872"/>
    <w:multiLevelType w:val="hybridMultilevel"/>
    <w:tmpl w:val="8E7A6156"/>
    <w:lvl w:ilvl="0" w:tplc="7C0C588C">
      <w:start w:val="1"/>
      <w:numFmt w:val="bullet"/>
      <w:lvlText w:val="•"/>
      <w:lvlJc w:val="left"/>
      <w:pPr>
        <w:tabs>
          <w:tab w:val="num" w:pos="360"/>
        </w:tabs>
        <w:ind w:left="360" w:hanging="360"/>
      </w:pPr>
      <w:rPr>
        <w:rFonts w:ascii="Arial" w:hAnsi="Arial" w:hint="default"/>
      </w:rPr>
    </w:lvl>
    <w:lvl w:ilvl="1" w:tplc="78F6D78C">
      <w:start w:val="1"/>
      <w:numFmt w:val="bullet"/>
      <w:lvlText w:val="•"/>
      <w:lvlJc w:val="left"/>
      <w:pPr>
        <w:tabs>
          <w:tab w:val="num" w:pos="1080"/>
        </w:tabs>
        <w:ind w:left="1080" w:hanging="360"/>
      </w:pPr>
      <w:rPr>
        <w:rFonts w:ascii="Arial" w:hAnsi="Arial" w:hint="default"/>
      </w:rPr>
    </w:lvl>
    <w:lvl w:ilvl="2" w:tplc="933E399C">
      <w:start w:val="1"/>
      <w:numFmt w:val="bullet"/>
      <w:lvlText w:val="•"/>
      <w:lvlJc w:val="left"/>
      <w:pPr>
        <w:tabs>
          <w:tab w:val="num" w:pos="1800"/>
        </w:tabs>
        <w:ind w:left="1800" w:hanging="360"/>
      </w:pPr>
      <w:rPr>
        <w:rFonts w:ascii="Arial" w:hAnsi="Arial" w:hint="default"/>
      </w:rPr>
    </w:lvl>
    <w:lvl w:ilvl="3" w:tplc="9B5EE63A">
      <w:numFmt w:val="bullet"/>
      <w:lvlText w:val="•"/>
      <w:lvlJc w:val="left"/>
      <w:pPr>
        <w:tabs>
          <w:tab w:val="num" w:pos="2520"/>
        </w:tabs>
        <w:ind w:left="2520" w:hanging="360"/>
      </w:pPr>
      <w:rPr>
        <w:rFonts w:ascii="Arial" w:hAnsi="Arial" w:hint="default"/>
      </w:rPr>
    </w:lvl>
    <w:lvl w:ilvl="4" w:tplc="03EE1FCA" w:tentative="1">
      <w:start w:val="1"/>
      <w:numFmt w:val="bullet"/>
      <w:lvlText w:val="•"/>
      <w:lvlJc w:val="left"/>
      <w:pPr>
        <w:tabs>
          <w:tab w:val="num" w:pos="3240"/>
        </w:tabs>
        <w:ind w:left="3240" w:hanging="360"/>
      </w:pPr>
      <w:rPr>
        <w:rFonts w:ascii="Arial" w:hAnsi="Arial" w:hint="default"/>
      </w:rPr>
    </w:lvl>
    <w:lvl w:ilvl="5" w:tplc="F5CC26B4" w:tentative="1">
      <w:start w:val="1"/>
      <w:numFmt w:val="bullet"/>
      <w:lvlText w:val="•"/>
      <w:lvlJc w:val="left"/>
      <w:pPr>
        <w:tabs>
          <w:tab w:val="num" w:pos="3960"/>
        </w:tabs>
        <w:ind w:left="3960" w:hanging="360"/>
      </w:pPr>
      <w:rPr>
        <w:rFonts w:ascii="Arial" w:hAnsi="Arial" w:hint="default"/>
      </w:rPr>
    </w:lvl>
    <w:lvl w:ilvl="6" w:tplc="0B20360E" w:tentative="1">
      <w:start w:val="1"/>
      <w:numFmt w:val="bullet"/>
      <w:lvlText w:val="•"/>
      <w:lvlJc w:val="left"/>
      <w:pPr>
        <w:tabs>
          <w:tab w:val="num" w:pos="4680"/>
        </w:tabs>
        <w:ind w:left="4680" w:hanging="360"/>
      </w:pPr>
      <w:rPr>
        <w:rFonts w:ascii="Arial" w:hAnsi="Arial" w:hint="default"/>
      </w:rPr>
    </w:lvl>
    <w:lvl w:ilvl="7" w:tplc="3DD8D300" w:tentative="1">
      <w:start w:val="1"/>
      <w:numFmt w:val="bullet"/>
      <w:lvlText w:val="•"/>
      <w:lvlJc w:val="left"/>
      <w:pPr>
        <w:tabs>
          <w:tab w:val="num" w:pos="5400"/>
        </w:tabs>
        <w:ind w:left="5400" w:hanging="360"/>
      </w:pPr>
      <w:rPr>
        <w:rFonts w:ascii="Arial" w:hAnsi="Arial" w:hint="default"/>
      </w:rPr>
    </w:lvl>
    <w:lvl w:ilvl="8" w:tplc="398C32E8" w:tentative="1">
      <w:start w:val="1"/>
      <w:numFmt w:val="bullet"/>
      <w:lvlText w:val="•"/>
      <w:lvlJc w:val="left"/>
      <w:pPr>
        <w:tabs>
          <w:tab w:val="num" w:pos="6120"/>
        </w:tabs>
        <w:ind w:left="6120" w:hanging="360"/>
      </w:pPr>
      <w:rPr>
        <w:rFonts w:ascii="Arial" w:hAnsi="Arial" w:hint="default"/>
      </w:rPr>
    </w:lvl>
  </w:abstractNum>
  <w:abstractNum w:abstractNumId="28" w15:restartNumberingAfterBreak="0">
    <w:nsid w:val="6F387D8B"/>
    <w:multiLevelType w:val="hybridMultilevel"/>
    <w:tmpl w:val="D9B476C2"/>
    <w:lvl w:ilvl="0" w:tplc="ADDE9EF6">
      <w:start w:val="1"/>
      <w:numFmt w:val="bullet"/>
      <w:lvlText w:val=""/>
      <w:lvlJc w:val="left"/>
      <w:pPr>
        <w:ind w:left="720" w:hanging="360"/>
      </w:pPr>
      <w:rPr>
        <w:rFonts w:ascii="Symbol" w:hAnsi="Symbol" w:hint="default"/>
      </w:rPr>
    </w:lvl>
    <w:lvl w:ilvl="1" w:tplc="EE2C96FC">
      <w:start w:val="1"/>
      <w:numFmt w:val="bullet"/>
      <w:lvlText w:val="o"/>
      <w:lvlJc w:val="left"/>
      <w:pPr>
        <w:ind w:left="1440" w:hanging="360"/>
      </w:pPr>
      <w:rPr>
        <w:rFonts w:ascii="Courier New" w:hAnsi="Courier New" w:cs="Courier New" w:hint="default"/>
      </w:rPr>
    </w:lvl>
    <w:lvl w:ilvl="2" w:tplc="ADBA30AC">
      <w:start w:val="1"/>
      <w:numFmt w:val="bullet"/>
      <w:lvlText w:val=""/>
      <w:lvlJc w:val="left"/>
      <w:pPr>
        <w:ind w:left="2160" w:hanging="360"/>
      </w:pPr>
      <w:rPr>
        <w:rFonts w:ascii="Wingdings" w:hAnsi="Wingdings" w:hint="default"/>
      </w:rPr>
    </w:lvl>
    <w:lvl w:ilvl="3" w:tplc="82B85214">
      <w:start w:val="1"/>
      <w:numFmt w:val="bullet"/>
      <w:lvlText w:val=""/>
      <w:lvlJc w:val="left"/>
      <w:pPr>
        <w:ind w:left="2880" w:hanging="360"/>
      </w:pPr>
      <w:rPr>
        <w:rFonts w:ascii="Symbol" w:hAnsi="Symbol" w:hint="default"/>
      </w:rPr>
    </w:lvl>
    <w:lvl w:ilvl="4" w:tplc="194CC590">
      <w:start w:val="1"/>
      <w:numFmt w:val="bullet"/>
      <w:lvlText w:val="o"/>
      <w:lvlJc w:val="left"/>
      <w:pPr>
        <w:ind w:left="3600" w:hanging="360"/>
      </w:pPr>
      <w:rPr>
        <w:rFonts w:ascii="Courier New" w:hAnsi="Courier New" w:cs="Courier New" w:hint="default"/>
      </w:rPr>
    </w:lvl>
    <w:lvl w:ilvl="5" w:tplc="D00A986E">
      <w:start w:val="1"/>
      <w:numFmt w:val="bullet"/>
      <w:lvlText w:val=""/>
      <w:lvlJc w:val="left"/>
      <w:pPr>
        <w:ind w:left="4320" w:hanging="360"/>
      </w:pPr>
      <w:rPr>
        <w:rFonts w:ascii="Wingdings" w:hAnsi="Wingdings" w:hint="default"/>
      </w:rPr>
    </w:lvl>
    <w:lvl w:ilvl="6" w:tplc="2AD81952">
      <w:start w:val="1"/>
      <w:numFmt w:val="bullet"/>
      <w:lvlText w:val=""/>
      <w:lvlJc w:val="left"/>
      <w:pPr>
        <w:ind w:left="5040" w:hanging="360"/>
      </w:pPr>
      <w:rPr>
        <w:rFonts w:ascii="Symbol" w:hAnsi="Symbol" w:hint="default"/>
      </w:rPr>
    </w:lvl>
    <w:lvl w:ilvl="7" w:tplc="C75E198A">
      <w:start w:val="1"/>
      <w:numFmt w:val="bullet"/>
      <w:lvlText w:val="o"/>
      <w:lvlJc w:val="left"/>
      <w:pPr>
        <w:ind w:left="5760" w:hanging="360"/>
      </w:pPr>
      <w:rPr>
        <w:rFonts w:ascii="Courier New" w:hAnsi="Courier New" w:cs="Courier New" w:hint="default"/>
      </w:rPr>
    </w:lvl>
    <w:lvl w:ilvl="8" w:tplc="0E6CA864">
      <w:start w:val="1"/>
      <w:numFmt w:val="bullet"/>
      <w:lvlText w:val=""/>
      <w:lvlJc w:val="left"/>
      <w:pPr>
        <w:ind w:left="6480" w:hanging="360"/>
      </w:pPr>
      <w:rPr>
        <w:rFonts w:ascii="Wingdings" w:hAnsi="Wingdings" w:hint="default"/>
      </w:rPr>
    </w:lvl>
  </w:abstractNum>
  <w:abstractNum w:abstractNumId="29" w15:restartNumberingAfterBreak="0">
    <w:nsid w:val="70DC724B"/>
    <w:multiLevelType w:val="hybridMultilevel"/>
    <w:tmpl w:val="D63C7D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1AB77D7"/>
    <w:multiLevelType w:val="hybridMultilevel"/>
    <w:tmpl w:val="9B56B00E"/>
    <w:lvl w:ilvl="0" w:tplc="8F206066">
      <w:start w:val="1"/>
      <w:numFmt w:val="bullet"/>
      <w:lvlText w:val=""/>
      <w:lvlJc w:val="left"/>
      <w:pPr>
        <w:ind w:left="720" w:hanging="360"/>
      </w:pPr>
      <w:rPr>
        <w:rFonts w:ascii="Symbol" w:hAnsi="Symbol" w:hint="default"/>
      </w:rPr>
    </w:lvl>
    <w:lvl w:ilvl="1" w:tplc="A69EAB4E">
      <w:start w:val="1"/>
      <w:numFmt w:val="bullet"/>
      <w:lvlText w:val="o"/>
      <w:lvlJc w:val="left"/>
      <w:pPr>
        <w:ind w:left="1440" w:hanging="360"/>
      </w:pPr>
      <w:rPr>
        <w:rFonts w:ascii="Courier New" w:hAnsi="Courier New" w:cs="Courier New" w:hint="default"/>
      </w:rPr>
    </w:lvl>
    <w:lvl w:ilvl="2" w:tplc="576AEF1E">
      <w:start w:val="1"/>
      <w:numFmt w:val="bullet"/>
      <w:lvlText w:val=""/>
      <w:lvlJc w:val="left"/>
      <w:pPr>
        <w:ind w:left="2160" w:hanging="360"/>
      </w:pPr>
      <w:rPr>
        <w:rFonts w:ascii="Wingdings" w:hAnsi="Wingdings" w:hint="default"/>
      </w:rPr>
    </w:lvl>
    <w:lvl w:ilvl="3" w:tplc="D70804C8">
      <w:start w:val="1"/>
      <w:numFmt w:val="bullet"/>
      <w:lvlText w:val=""/>
      <w:lvlJc w:val="left"/>
      <w:pPr>
        <w:ind w:left="2880" w:hanging="360"/>
      </w:pPr>
      <w:rPr>
        <w:rFonts w:ascii="Symbol" w:hAnsi="Symbol" w:hint="default"/>
      </w:rPr>
    </w:lvl>
    <w:lvl w:ilvl="4" w:tplc="E984EB34">
      <w:start w:val="1"/>
      <w:numFmt w:val="bullet"/>
      <w:lvlText w:val="o"/>
      <w:lvlJc w:val="left"/>
      <w:pPr>
        <w:ind w:left="3600" w:hanging="360"/>
      </w:pPr>
      <w:rPr>
        <w:rFonts w:ascii="Courier New" w:hAnsi="Courier New" w:cs="Courier New" w:hint="default"/>
      </w:rPr>
    </w:lvl>
    <w:lvl w:ilvl="5" w:tplc="DE969CAA">
      <w:start w:val="1"/>
      <w:numFmt w:val="bullet"/>
      <w:lvlText w:val=""/>
      <w:lvlJc w:val="left"/>
      <w:pPr>
        <w:ind w:left="4320" w:hanging="360"/>
      </w:pPr>
      <w:rPr>
        <w:rFonts w:ascii="Wingdings" w:hAnsi="Wingdings" w:hint="default"/>
      </w:rPr>
    </w:lvl>
    <w:lvl w:ilvl="6" w:tplc="BC6CEA04">
      <w:start w:val="1"/>
      <w:numFmt w:val="bullet"/>
      <w:lvlText w:val=""/>
      <w:lvlJc w:val="left"/>
      <w:pPr>
        <w:ind w:left="5040" w:hanging="360"/>
      </w:pPr>
      <w:rPr>
        <w:rFonts w:ascii="Symbol" w:hAnsi="Symbol" w:hint="default"/>
      </w:rPr>
    </w:lvl>
    <w:lvl w:ilvl="7" w:tplc="342E58D0">
      <w:start w:val="1"/>
      <w:numFmt w:val="bullet"/>
      <w:lvlText w:val="o"/>
      <w:lvlJc w:val="left"/>
      <w:pPr>
        <w:ind w:left="5760" w:hanging="360"/>
      </w:pPr>
      <w:rPr>
        <w:rFonts w:ascii="Courier New" w:hAnsi="Courier New" w:cs="Courier New" w:hint="default"/>
      </w:rPr>
    </w:lvl>
    <w:lvl w:ilvl="8" w:tplc="8982A218">
      <w:start w:val="1"/>
      <w:numFmt w:val="bullet"/>
      <w:lvlText w:val=""/>
      <w:lvlJc w:val="left"/>
      <w:pPr>
        <w:ind w:left="6480" w:hanging="360"/>
      </w:pPr>
      <w:rPr>
        <w:rFonts w:ascii="Wingdings" w:hAnsi="Wingdings" w:hint="default"/>
      </w:rPr>
    </w:lvl>
  </w:abstractNum>
  <w:abstractNum w:abstractNumId="31" w15:restartNumberingAfterBreak="0">
    <w:nsid w:val="7D515BCF"/>
    <w:multiLevelType w:val="hybridMultilevel"/>
    <w:tmpl w:val="CB727DD2"/>
    <w:lvl w:ilvl="0" w:tplc="6534DA12">
      <w:start w:val="1"/>
      <w:numFmt w:val="bullet"/>
      <w:lvlText w:val=""/>
      <w:lvlJc w:val="left"/>
      <w:pPr>
        <w:ind w:left="720" w:hanging="360"/>
      </w:pPr>
      <w:rPr>
        <w:rFonts w:ascii="Symbol" w:hAnsi="Symbol" w:hint="default"/>
      </w:rPr>
    </w:lvl>
    <w:lvl w:ilvl="1" w:tplc="9162DC66">
      <w:start w:val="1"/>
      <w:numFmt w:val="bullet"/>
      <w:lvlText w:val="o"/>
      <w:lvlJc w:val="left"/>
      <w:pPr>
        <w:ind w:left="1440" w:hanging="360"/>
      </w:pPr>
      <w:rPr>
        <w:rFonts w:ascii="Courier New" w:hAnsi="Courier New" w:cs="Courier New" w:hint="default"/>
      </w:rPr>
    </w:lvl>
    <w:lvl w:ilvl="2" w:tplc="BBE4C1AE">
      <w:start w:val="1"/>
      <w:numFmt w:val="bullet"/>
      <w:lvlText w:val=""/>
      <w:lvlJc w:val="left"/>
      <w:pPr>
        <w:ind w:left="2160" w:hanging="360"/>
      </w:pPr>
      <w:rPr>
        <w:rFonts w:ascii="Wingdings" w:hAnsi="Wingdings" w:hint="default"/>
      </w:rPr>
    </w:lvl>
    <w:lvl w:ilvl="3" w:tplc="C5BC6482">
      <w:start w:val="1"/>
      <w:numFmt w:val="bullet"/>
      <w:lvlText w:val=""/>
      <w:lvlJc w:val="left"/>
      <w:pPr>
        <w:ind w:left="2880" w:hanging="360"/>
      </w:pPr>
      <w:rPr>
        <w:rFonts w:ascii="Symbol" w:hAnsi="Symbol" w:hint="default"/>
      </w:rPr>
    </w:lvl>
    <w:lvl w:ilvl="4" w:tplc="495807A8">
      <w:start w:val="1"/>
      <w:numFmt w:val="bullet"/>
      <w:lvlText w:val="o"/>
      <w:lvlJc w:val="left"/>
      <w:pPr>
        <w:ind w:left="3600" w:hanging="360"/>
      </w:pPr>
      <w:rPr>
        <w:rFonts w:ascii="Courier New" w:hAnsi="Courier New" w:cs="Courier New" w:hint="default"/>
      </w:rPr>
    </w:lvl>
    <w:lvl w:ilvl="5" w:tplc="076AD3BA">
      <w:start w:val="1"/>
      <w:numFmt w:val="bullet"/>
      <w:lvlText w:val=""/>
      <w:lvlJc w:val="left"/>
      <w:pPr>
        <w:ind w:left="4320" w:hanging="360"/>
      </w:pPr>
      <w:rPr>
        <w:rFonts w:ascii="Wingdings" w:hAnsi="Wingdings" w:hint="default"/>
      </w:rPr>
    </w:lvl>
    <w:lvl w:ilvl="6" w:tplc="FCB09674">
      <w:start w:val="1"/>
      <w:numFmt w:val="bullet"/>
      <w:lvlText w:val=""/>
      <w:lvlJc w:val="left"/>
      <w:pPr>
        <w:ind w:left="5040" w:hanging="360"/>
      </w:pPr>
      <w:rPr>
        <w:rFonts w:ascii="Symbol" w:hAnsi="Symbol" w:hint="default"/>
      </w:rPr>
    </w:lvl>
    <w:lvl w:ilvl="7" w:tplc="8E2CCC56">
      <w:start w:val="1"/>
      <w:numFmt w:val="bullet"/>
      <w:lvlText w:val="o"/>
      <w:lvlJc w:val="left"/>
      <w:pPr>
        <w:ind w:left="5760" w:hanging="360"/>
      </w:pPr>
      <w:rPr>
        <w:rFonts w:ascii="Courier New" w:hAnsi="Courier New" w:cs="Courier New" w:hint="default"/>
      </w:rPr>
    </w:lvl>
    <w:lvl w:ilvl="8" w:tplc="A97445B0">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28"/>
  </w:num>
  <w:num w:numId="4">
    <w:abstractNumId w:val="2"/>
  </w:num>
  <w:num w:numId="5">
    <w:abstractNumId w:val="25"/>
  </w:num>
  <w:num w:numId="6">
    <w:abstractNumId w:val="12"/>
  </w:num>
  <w:num w:numId="7">
    <w:abstractNumId w:val="9"/>
  </w:num>
  <w:num w:numId="8">
    <w:abstractNumId w:val="31"/>
  </w:num>
  <w:num w:numId="9">
    <w:abstractNumId w:val="30"/>
  </w:num>
  <w:num w:numId="10">
    <w:abstractNumId w:val="13"/>
  </w:num>
  <w:num w:numId="11">
    <w:abstractNumId w:val="3"/>
  </w:num>
  <w:num w:numId="12">
    <w:abstractNumId w:val="7"/>
  </w:num>
  <w:num w:numId="13">
    <w:abstractNumId w:val="17"/>
  </w:num>
  <w:num w:numId="14">
    <w:abstractNumId w:val="4"/>
  </w:num>
  <w:num w:numId="15">
    <w:abstractNumId w:val="26"/>
  </w:num>
  <w:num w:numId="16">
    <w:abstractNumId w:val="5"/>
  </w:num>
  <w:num w:numId="17">
    <w:abstractNumId w:val="22"/>
  </w:num>
  <w:num w:numId="18">
    <w:abstractNumId w:val="10"/>
  </w:num>
  <w:num w:numId="19">
    <w:abstractNumId w:val="27"/>
  </w:num>
  <w:num w:numId="20">
    <w:abstractNumId w:val="21"/>
  </w:num>
  <w:num w:numId="21">
    <w:abstractNumId w:val="1"/>
  </w:num>
  <w:num w:numId="22">
    <w:abstractNumId w:val="23"/>
  </w:num>
  <w:num w:numId="23">
    <w:abstractNumId w:val="29"/>
  </w:num>
  <w:num w:numId="24">
    <w:abstractNumId w:val="24"/>
  </w:num>
  <w:num w:numId="25">
    <w:abstractNumId w:val="19"/>
  </w:num>
  <w:num w:numId="26">
    <w:abstractNumId w:val="18"/>
  </w:num>
  <w:num w:numId="27">
    <w:abstractNumId w:val="20"/>
  </w:num>
  <w:num w:numId="28">
    <w:abstractNumId w:val="16"/>
  </w:num>
  <w:num w:numId="29">
    <w:abstractNumId w:val="15"/>
  </w:num>
  <w:num w:numId="30">
    <w:abstractNumId w:val="8"/>
  </w:num>
  <w:num w:numId="31">
    <w:abstractNumId w:val="6"/>
  </w:num>
  <w:num w:numId="32">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7B4"/>
    <w:rsid w:val="000303FA"/>
    <w:rsid w:val="000477E2"/>
    <w:rsid w:val="00095643"/>
    <w:rsid w:val="000C3699"/>
    <w:rsid w:val="000D0F6C"/>
    <w:rsid w:val="000E3625"/>
    <w:rsid w:val="001130A9"/>
    <w:rsid w:val="00127337"/>
    <w:rsid w:val="00127850"/>
    <w:rsid w:val="001A076A"/>
    <w:rsid w:val="001B63DB"/>
    <w:rsid w:val="001C5975"/>
    <w:rsid w:val="001D0A30"/>
    <w:rsid w:val="001D0D66"/>
    <w:rsid w:val="00212F57"/>
    <w:rsid w:val="0022779E"/>
    <w:rsid w:val="00247AFE"/>
    <w:rsid w:val="0026204C"/>
    <w:rsid w:val="00264ED4"/>
    <w:rsid w:val="002A339C"/>
    <w:rsid w:val="002A6006"/>
    <w:rsid w:val="002E7DE0"/>
    <w:rsid w:val="00314DDB"/>
    <w:rsid w:val="003252E8"/>
    <w:rsid w:val="00341D1E"/>
    <w:rsid w:val="003422D5"/>
    <w:rsid w:val="0034537C"/>
    <w:rsid w:val="0035175D"/>
    <w:rsid w:val="003522F2"/>
    <w:rsid w:val="0037052B"/>
    <w:rsid w:val="00377914"/>
    <w:rsid w:val="0039341F"/>
    <w:rsid w:val="003A574F"/>
    <w:rsid w:val="003E0E85"/>
    <w:rsid w:val="003E38F4"/>
    <w:rsid w:val="003E48DA"/>
    <w:rsid w:val="004674C9"/>
    <w:rsid w:val="004772AF"/>
    <w:rsid w:val="004B680B"/>
    <w:rsid w:val="004F19DA"/>
    <w:rsid w:val="004F786F"/>
    <w:rsid w:val="005002FA"/>
    <w:rsid w:val="00515081"/>
    <w:rsid w:val="005271FF"/>
    <w:rsid w:val="005273F5"/>
    <w:rsid w:val="00527C9D"/>
    <w:rsid w:val="0053625B"/>
    <w:rsid w:val="0054450B"/>
    <w:rsid w:val="00545FC3"/>
    <w:rsid w:val="00555252"/>
    <w:rsid w:val="00567734"/>
    <w:rsid w:val="005773FB"/>
    <w:rsid w:val="005A4803"/>
    <w:rsid w:val="005D0CBD"/>
    <w:rsid w:val="005F3B6C"/>
    <w:rsid w:val="0061691F"/>
    <w:rsid w:val="00674541"/>
    <w:rsid w:val="006948FB"/>
    <w:rsid w:val="006A14D2"/>
    <w:rsid w:val="006B5FFF"/>
    <w:rsid w:val="006C7D97"/>
    <w:rsid w:val="00714474"/>
    <w:rsid w:val="0073623E"/>
    <w:rsid w:val="00745BFE"/>
    <w:rsid w:val="00782D6B"/>
    <w:rsid w:val="00783D2F"/>
    <w:rsid w:val="00815E9A"/>
    <w:rsid w:val="00852DCE"/>
    <w:rsid w:val="008D66A5"/>
    <w:rsid w:val="00917C10"/>
    <w:rsid w:val="00926BFF"/>
    <w:rsid w:val="00973C73"/>
    <w:rsid w:val="009A6101"/>
    <w:rsid w:val="009D1B86"/>
    <w:rsid w:val="009D444B"/>
    <w:rsid w:val="009D5768"/>
    <w:rsid w:val="009E21BB"/>
    <w:rsid w:val="009F1BD3"/>
    <w:rsid w:val="00A01D6E"/>
    <w:rsid w:val="00A049DF"/>
    <w:rsid w:val="00A35069"/>
    <w:rsid w:val="00A37932"/>
    <w:rsid w:val="00A574EB"/>
    <w:rsid w:val="00AA0415"/>
    <w:rsid w:val="00AD5B4B"/>
    <w:rsid w:val="00AD61F8"/>
    <w:rsid w:val="00AE128A"/>
    <w:rsid w:val="00AF566B"/>
    <w:rsid w:val="00AF67B4"/>
    <w:rsid w:val="00B123A1"/>
    <w:rsid w:val="00B31F82"/>
    <w:rsid w:val="00B32E58"/>
    <w:rsid w:val="00B74AA1"/>
    <w:rsid w:val="00B934B9"/>
    <w:rsid w:val="00BA5F71"/>
    <w:rsid w:val="00BA7166"/>
    <w:rsid w:val="00BC3BA9"/>
    <w:rsid w:val="00BE3EAC"/>
    <w:rsid w:val="00C116AB"/>
    <w:rsid w:val="00C21EDA"/>
    <w:rsid w:val="00C648D9"/>
    <w:rsid w:val="00C7599B"/>
    <w:rsid w:val="00C91FAA"/>
    <w:rsid w:val="00CE009F"/>
    <w:rsid w:val="00D34BBE"/>
    <w:rsid w:val="00D412B4"/>
    <w:rsid w:val="00D81575"/>
    <w:rsid w:val="00D825CB"/>
    <w:rsid w:val="00DA57F1"/>
    <w:rsid w:val="00DC6E39"/>
    <w:rsid w:val="00DE7761"/>
    <w:rsid w:val="00E03161"/>
    <w:rsid w:val="00E12993"/>
    <w:rsid w:val="00E3172C"/>
    <w:rsid w:val="00E40254"/>
    <w:rsid w:val="00E52E5B"/>
    <w:rsid w:val="00E56066"/>
    <w:rsid w:val="00EA03B4"/>
    <w:rsid w:val="00EB7F07"/>
    <w:rsid w:val="00EC0082"/>
    <w:rsid w:val="00EF1056"/>
    <w:rsid w:val="00F07177"/>
    <w:rsid w:val="00F101B5"/>
    <w:rsid w:val="00F1534B"/>
    <w:rsid w:val="00F223DF"/>
    <w:rsid w:val="00F338E1"/>
    <w:rsid w:val="00F3468A"/>
    <w:rsid w:val="00F46C19"/>
    <w:rsid w:val="00F65048"/>
    <w:rsid w:val="00F666C2"/>
    <w:rsid w:val="00F87B92"/>
    <w:rsid w:val="00F9717E"/>
    <w:rsid w:val="00FA32CF"/>
    <w:rsid w:val="00FB3B0D"/>
    <w:rsid w:val="00FC6AAE"/>
    <w:rsid w:val="00FD00D6"/>
    <w:rsid w:val="00FE1AC0"/>
    <w:rsid w:val="00FE73AA"/>
    <w:rsid w:val="00FF0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55AB8"/>
  <w15:docId w15:val="{AF3C528F-C81F-4B48-925F-D919494DC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numPr>
        <w:numId w:val="1"/>
      </w:numPr>
      <w:spacing w:before="320" w:after="240"/>
      <w:outlineLvl w:val="0"/>
    </w:pPr>
    <w:rPr>
      <w:rFonts w:ascii="Arial" w:eastAsia="Calibri Light" w:hAnsi="Arial" w:cs="Arial"/>
      <w:b/>
      <w:color w:val="000000" w:themeColor="text1"/>
      <w:sz w:val="32"/>
      <w:szCs w:val="32"/>
    </w:rPr>
  </w:style>
  <w:style w:type="paragraph" w:styleId="Titre2">
    <w:name w:val="heading 2"/>
    <w:basedOn w:val="Normal"/>
    <w:next w:val="Normal"/>
    <w:link w:val="Titre2Car"/>
    <w:uiPriority w:val="9"/>
    <w:unhideWhenUsed/>
    <w:qFormat/>
    <w:pPr>
      <w:keepNext/>
      <w:keepLines/>
      <w:spacing w:before="240" w:after="240"/>
      <w:outlineLvl w:val="1"/>
    </w:pPr>
    <w:rPr>
      <w:rFonts w:ascii="Arial" w:hAnsi="Arial" w:cs="Arial"/>
      <w:b/>
      <w:sz w:val="24"/>
    </w:rPr>
  </w:style>
  <w:style w:type="paragraph" w:styleId="Titre3">
    <w:name w:val="heading 3"/>
    <w:basedOn w:val="Titre2"/>
    <w:next w:val="Normal"/>
    <w:link w:val="Titre3Car"/>
    <w:uiPriority w:val="9"/>
    <w:unhideWhenUsed/>
    <w:qFormat/>
    <w:pPr>
      <w:numPr>
        <w:ilvl w:val="1"/>
      </w:numPr>
      <w:outlineLvl w:val="2"/>
    </w:p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character" w:customStyle="1" w:styleId="SubtitleChar">
    <w:name w:val="Subtitle Char"/>
    <w:basedOn w:val="Policepardfau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Tableausimple11">
    <w:name w:val="Tableau simple 1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Tableausimple21">
    <w:name w:val="Tableau simple 21"/>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Tableausimple31">
    <w:name w:val="Tableau simple 31"/>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Tableausimple41">
    <w:name w:val="Tableau simple 41"/>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Tableausimple51">
    <w:name w:val="Tableau simple 51"/>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TableauGrille1Clair1">
    <w:name w:val="Tableau Grille 1 Clair1"/>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leauGrille21">
    <w:name w:val="Tableau Grille 21"/>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TableauGrille31">
    <w:name w:val="Tableau Grille 31"/>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TableauGrille41">
    <w:name w:val="Tableau Grille 41"/>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TableauGrille5Fonc1">
    <w:name w:val="Tableau Grille 5 Foncé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TableauGrille6Couleur1">
    <w:name w:val="Tableau Grille 6 Couleur1"/>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TableauGrille7Couleur1">
    <w:name w:val="Tableau Grille 7 Couleur1"/>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TableauListe1Clair1">
    <w:name w:val="Tableau Liste 1 Clair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TableauListe21">
    <w:name w:val="Tableau Liste 21"/>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TableauListe31">
    <w:name w:val="Tableau Liste 31"/>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leauListe41">
    <w:name w:val="Tableau Liste 41"/>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TableauListe5Fonc1">
    <w:name w:val="Tableau Liste 5 Foncé1"/>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TableauListe6Couleur1">
    <w:name w:val="Tableau Liste 6 Couleur1"/>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TableauListe7Couleur1">
    <w:name w:val="Tableau Liste 7 Couleur1"/>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qFormat/>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customStyle="1" w:styleId="LO-Normal">
    <w:name w:val="LO-Normal"/>
    <w:qFormat/>
    <w:pPr>
      <w:widowControl w:val="0"/>
      <w:shd w:val="clear" w:color="auto" w:fill="FFFFFF"/>
      <w:spacing w:after="200" w:line="276" w:lineRule="auto"/>
    </w:pPr>
    <w:rPr>
      <w:rFonts w:cs="Times New Roman"/>
      <w:color w:val="000000"/>
      <w:sz w:val="24"/>
      <w:szCs w:val="24"/>
      <w:lang w:val="en-US" w:bidi="en-US"/>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customStyle="1" w:styleId="Titre1Car">
    <w:name w:val="Titre 1 Car"/>
    <w:basedOn w:val="Policepardfaut"/>
    <w:link w:val="Titre1"/>
    <w:uiPriority w:val="9"/>
    <w:rPr>
      <w:rFonts w:ascii="Arial" w:eastAsia="Calibri Light" w:hAnsi="Arial" w:cs="Arial"/>
      <w:b/>
      <w:color w:val="000000" w:themeColor="text1"/>
      <w:sz w:val="32"/>
      <w:szCs w:val="32"/>
    </w:rPr>
  </w:style>
  <w:style w:type="paragraph" w:styleId="Paragraphedeliste">
    <w:name w:val="List Paragraph"/>
    <w:basedOn w:val="Normal"/>
    <w:uiPriority w:val="34"/>
    <w:qFormat/>
    <w:pPr>
      <w:ind w:left="720"/>
      <w:contextualSpacing/>
    </w:pPr>
  </w:style>
  <w:style w:type="character" w:customStyle="1" w:styleId="Titre2Car">
    <w:name w:val="Titre 2 Car"/>
    <w:basedOn w:val="Policepardfaut"/>
    <w:link w:val="Titre2"/>
    <w:uiPriority w:val="9"/>
    <w:rPr>
      <w:rFonts w:ascii="Arial" w:hAnsi="Arial" w:cs="Arial"/>
      <w:b/>
      <w:sz w:val="24"/>
    </w:rPr>
  </w:style>
  <w:style w:type="character" w:customStyle="1" w:styleId="Titre3Car">
    <w:name w:val="Titre 3 Car"/>
    <w:basedOn w:val="Policepardfaut"/>
    <w:link w:val="Titre3"/>
    <w:uiPriority w:val="9"/>
    <w:rPr>
      <w:rFonts w:ascii="Arial" w:hAnsi="Arial" w:cs="Arial"/>
      <w:b/>
      <w:sz w:val="24"/>
    </w:rPr>
  </w:style>
  <w:style w:type="paragraph" w:styleId="NormalWeb">
    <w:name w:val="Normal (Web)"/>
    <w:basedOn w:val="Normal"/>
    <w:uiPriority w:val="99"/>
    <w:semiHidden/>
    <w:unhideWhenUsed/>
    <w:rsid w:val="000477E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73623E"/>
    <w:rPr>
      <w:color w:val="954F72" w:themeColor="followedHyperlink"/>
      <w:u w:val="single"/>
    </w:rPr>
  </w:style>
  <w:style w:type="character" w:customStyle="1" w:styleId="Mentionnonrsolue1">
    <w:name w:val="Mention non résolue1"/>
    <w:basedOn w:val="Policepardfaut"/>
    <w:uiPriority w:val="99"/>
    <w:semiHidden/>
    <w:unhideWhenUsed/>
    <w:rsid w:val="00AD5B4B"/>
    <w:rPr>
      <w:color w:val="605E5C"/>
      <w:shd w:val="clear" w:color="auto" w:fill="E1DFDD"/>
    </w:rPr>
  </w:style>
  <w:style w:type="paragraph" w:customStyle="1" w:styleId="Default">
    <w:name w:val="Default"/>
    <w:rsid w:val="00212F5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Arial" w:hAnsi="Arial" w:cs="Arial"/>
      <w:color w:val="000000"/>
      <w:sz w:val="24"/>
      <w:szCs w:val="24"/>
    </w:rPr>
  </w:style>
  <w:style w:type="character" w:customStyle="1" w:styleId="Mentionnonrsolue2">
    <w:name w:val="Mention non résolue2"/>
    <w:basedOn w:val="Policepardfaut"/>
    <w:uiPriority w:val="99"/>
    <w:semiHidden/>
    <w:unhideWhenUsed/>
    <w:rsid w:val="00F338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364347">
      <w:bodyDiv w:val="1"/>
      <w:marLeft w:val="0"/>
      <w:marRight w:val="0"/>
      <w:marTop w:val="0"/>
      <w:marBottom w:val="0"/>
      <w:divBdr>
        <w:top w:val="none" w:sz="0" w:space="0" w:color="auto"/>
        <w:left w:val="none" w:sz="0" w:space="0" w:color="auto"/>
        <w:bottom w:val="none" w:sz="0" w:space="0" w:color="auto"/>
        <w:right w:val="none" w:sz="0" w:space="0" w:color="auto"/>
      </w:divBdr>
      <w:divsChild>
        <w:div w:id="251201491">
          <w:marLeft w:val="533"/>
          <w:marRight w:val="0"/>
          <w:marTop w:val="113"/>
          <w:marBottom w:val="0"/>
          <w:divBdr>
            <w:top w:val="none" w:sz="0" w:space="0" w:color="auto"/>
            <w:left w:val="none" w:sz="0" w:space="0" w:color="auto"/>
            <w:bottom w:val="none" w:sz="0" w:space="0" w:color="auto"/>
            <w:right w:val="none" w:sz="0" w:space="0" w:color="auto"/>
          </w:divBdr>
        </w:div>
        <w:div w:id="671377106">
          <w:marLeft w:val="1253"/>
          <w:marRight w:val="0"/>
          <w:marTop w:val="113"/>
          <w:marBottom w:val="0"/>
          <w:divBdr>
            <w:top w:val="none" w:sz="0" w:space="0" w:color="auto"/>
            <w:left w:val="none" w:sz="0" w:space="0" w:color="auto"/>
            <w:bottom w:val="none" w:sz="0" w:space="0" w:color="auto"/>
            <w:right w:val="none" w:sz="0" w:space="0" w:color="auto"/>
          </w:divBdr>
        </w:div>
        <w:div w:id="851257800">
          <w:marLeft w:val="1253"/>
          <w:marRight w:val="0"/>
          <w:marTop w:val="113"/>
          <w:marBottom w:val="0"/>
          <w:divBdr>
            <w:top w:val="none" w:sz="0" w:space="0" w:color="auto"/>
            <w:left w:val="none" w:sz="0" w:space="0" w:color="auto"/>
            <w:bottom w:val="none" w:sz="0" w:space="0" w:color="auto"/>
            <w:right w:val="none" w:sz="0" w:space="0" w:color="auto"/>
          </w:divBdr>
        </w:div>
        <w:div w:id="1973511326">
          <w:marLeft w:val="1253"/>
          <w:marRight w:val="0"/>
          <w:marTop w:val="113"/>
          <w:marBottom w:val="0"/>
          <w:divBdr>
            <w:top w:val="none" w:sz="0" w:space="0" w:color="auto"/>
            <w:left w:val="none" w:sz="0" w:space="0" w:color="auto"/>
            <w:bottom w:val="none" w:sz="0" w:space="0" w:color="auto"/>
            <w:right w:val="none" w:sz="0" w:space="0" w:color="auto"/>
          </w:divBdr>
        </w:div>
        <w:div w:id="547882700">
          <w:marLeft w:val="533"/>
          <w:marRight w:val="0"/>
          <w:marTop w:val="113"/>
          <w:marBottom w:val="0"/>
          <w:divBdr>
            <w:top w:val="none" w:sz="0" w:space="0" w:color="auto"/>
            <w:left w:val="none" w:sz="0" w:space="0" w:color="auto"/>
            <w:bottom w:val="none" w:sz="0" w:space="0" w:color="auto"/>
            <w:right w:val="none" w:sz="0" w:space="0" w:color="auto"/>
          </w:divBdr>
        </w:div>
        <w:div w:id="1215198034">
          <w:marLeft w:val="533"/>
          <w:marRight w:val="0"/>
          <w:marTop w:val="113"/>
          <w:marBottom w:val="0"/>
          <w:divBdr>
            <w:top w:val="none" w:sz="0" w:space="0" w:color="auto"/>
            <w:left w:val="none" w:sz="0" w:space="0" w:color="auto"/>
            <w:bottom w:val="none" w:sz="0" w:space="0" w:color="auto"/>
            <w:right w:val="none" w:sz="0" w:space="0" w:color="auto"/>
          </w:divBdr>
        </w:div>
        <w:div w:id="340745286">
          <w:marLeft w:val="1166"/>
          <w:marRight w:val="0"/>
          <w:marTop w:val="113"/>
          <w:marBottom w:val="0"/>
          <w:divBdr>
            <w:top w:val="none" w:sz="0" w:space="0" w:color="auto"/>
            <w:left w:val="none" w:sz="0" w:space="0" w:color="auto"/>
            <w:bottom w:val="none" w:sz="0" w:space="0" w:color="auto"/>
            <w:right w:val="none" w:sz="0" w:space="0" w:color="auto"/>
          </w:divBdr>
        </w:div>
        <w:div w:id="1919903608">
          <w:marLeft w:val="1166"/>
          <w:marRight w:val="0"/>
          <w:marTop w:val="113"/>
          <w:marBottom w:val="0"/>
          <w:divBdr>
            <w:top w:val="none" w:sz="0" w:space="0" w:color="auto"/>
            <w:left w:val="none" w:sz="0" w:space="0" w:color="auto"/>
            <w:bottom w:val="none" w:sz="0" w:space="0" w:color="auto"/>
            <w:right w:val="none" w:sz="0" w:space="0" w:color="auto"/>
          </w:divBdr>
        </w:div>
        <w:div w:id="612638221">
          <w:marLeft w:val="1166"/>
          <w:marRight w:val="0"/>
          <w:marTop w:val="113"/>
          <w:marBottom w:val="0"/>
          <w:divBdr>
            <w:top w:val="none" w:sz="0" w:space="0" w:color="auto"/>
            <w:left w:val="none" w:sz="0" w:space="0" w:color="auto"/>
            <w:bottom w:val="none" w:sz="0" w:space="0" w:color="auto"/>
            <w:right w:val="none" w:sz="0" w:space="0" w:color="auto"/>
          </w:divBdr>
        </w:div>
        <w:div w:id="63726530">
          <w:marLeft w:val="1166"/>
          <w:marRight w:val="0"/>
          <w:marTop w:val="113"/>
          <w:marBottom w:val="0"/>
          <w:divBdr>
            <w:top w:val="none" w:sz="0" w:space="0" w:color="auto"/>
            <w:left w:val="none" w:sz="0" w:space="0" w:color="auto"/>
            <w:bottom w:val="none" w:sz="0" w:space="0" w:color="auto"/>
            <w:right w:val="none" w:sz="0" w:space="0" w:color="auto"/>
          </w:divBdr>
        </w:div>
        <w:div w:id="1708488713">
          <w:marLeft w:val="446"/>
          <w:marRight w:val="0"/>
          <w:marTop w:val="113"/>
          <w:marBottom w:val="0"/>
          <w:divBdr>
            <w:top w:val="none" w:sz="0" w:space="0" w:color="auto"/>
            <w:left w:val="none" w:sz="0" w:space="0" w:color="auto"/>
            <w:bottom w:val="none" w:sz="0" w:space="0" w:color="auto"/>
            <w:right w:val="none" w:sz="0" w:space="0" w:color="auto"/>
          </w:divBdr>
        </w:div>
      </w:divsChild>
    </w:div>
    <w:div w:id="468089836">
      <w:bodyDiv w:val="1"/>
      <w:marLeft w:val="0"/>
      <w:marRight w:val="0"/>
      <w:marTop w:val="0"/>
      <w:marBottom w:val="0"/>
      <w:divBdr>
        <w:top w:val="none" w:sz="0" w:space="0" w:color="auto"/>
        <w:left w:val="none" w:sz="0" w:space="0" w:color="auto"/>
        <w:bottom w:val="none" w:sz="0" w:space="0" w:color="auto"/>
        <w:right w:val="none" w:sz="0" w:space="0" w:color="auto"/>
      </w:divBdr>
      <w:divsChild>
        <w:div w:id="804083408">
          <w:marLeft w:val="1973"/>
          <w:marRight w:val="0"/>
          <w:marTop w:val="113"/>
          <w:marBottom w:val="0"/>
          <w:divBdr>
            <w:top w:val="none" w:sz="0" w:space="0" w:color="auto"/>
            <w:left w:val="none" w:sz="0" w:space="0" w:color="auto"/>
            <w:bottom w:val="none" w:sz="0" w:space="0" w:color="auto"/>
            <w:right w:val="none" w:sz="0" w:space="0" w:color="auto"/>
          </w:divBdr>
        </w:div>
        <w:div w:id="1054812325">
          <w:marLeft w:val="2606"/>
          <w:marRight w:val="0"/>
          <w:marTop w:val="113"/>
          <w:marBottom w:val="0"/>
          <w:divBdr>
            <w:top w:val="none" w:sz="0" w:space="0" w:color="auto"/>
            <w:left w:val="none" w:sz="0" w:space="0" w:color="auto"/>
            <w:bottom w:val="none" w:sz="0" w:space="0" w:color="auto"/>
            <w:right w:val="none" w:sz="0" w:space="0" w:color="auto"/>
          </w:divBdr>
        </w:div>
        <w:div w:id="1500778785">
          <w:marLeft w:val="2606"/>
          <w:marRight w:val="0"/>
          <w:marTop w:val="113"/>
          <w:marBottom w:val="0"/>
          <w:divBdr>
            <w:top w:val="none" w:sz="0" w:space="0" w:color="auto"/>
            <w:left w:val="none" w:sz="0" w:space="0" w:color="auto"/>
            <w:bottom w:val="none" w:sz="0" w:space="0" w:color="auto"/>
            <w:right w:val="none" w:sz="0" w:space="0" w:color="auto"/>
          </w:divBdr>
        </w:div>
        <w:div w:id="1049308617">
          <w:marLeft w:val="2606"/>
          <w:marRight w:val="0"/>
          <w:marTop w:val="113"/>
          <w:marBottom w:val="0"/>
          <w:divBdr>
            <w:top w:val="none" w:sz="0" w:space="0" w:color="auto"/>
            <w:left w:val="none" w:sz="0" w:space="0" w:color="auto"/>
            <w:bottom w:val="none" w:sz="0" w:space="0" w:color="auto"/>
            <w:right w:val="none" w:sz="0" w:space="0" w:color="auto"/>
          </w:divBdr>
        </w:div>
      </w:divsChild>
    </w:div>
    <w:div w:id="695927829">
      <w:bodyDiv w:val="1"/>
      <w:marLeft w:val="0"/>
      <w:marRight w:val="0"/>
      <w:marTop w:val="0"/>
      <w:marBottom w:val="0"/>
      <w:divBdr>
        <w:top w:val="none" w:sz="0" w:space="0" w:color="auto"/>
        <w:left w:val="none" w:sz="0" w:space="0" w:color="auto"/>
        <w:bottom w:val="none" w:sz="0" w:space="0" w:color="auto"/>
        <w:right w:val="none" w:sz="0" w:space="0" w:color="auto"/>
      </w:divBdr>
    </w:div>
    <w:div w:id="697780957">
      <w:bodyDiv w:val="1"/>
      <w:marLeft w:val="0"/>
      <w:marRight w:val="0"/>
      <w:marTop w:val="0"/>
      <w:marBottom w:val="0"/>
      <w:divBdr>
        <w:top w:val="none" w:sz="0" w:space="0" w:color="auto"/>
        <w:left w:val="none" w:sz="0" w:space="0" w:color="auto"/>
        <w:bottom w:val="none" w:sz="0" w:space="0" w:color="auto"/>
        <w:right w:val="none" w:sz="0" w:space="0" w:color="auto"/>
      </w:divBdr>
      <w:divsChild>
        <w:div w:id="1715302845">
          <w:marLeft w:val="1973"/>
          <w:marRight w:val="0"/>
          <w:marTop w:val="113"/>
          <w:marBottom w:val="0"/>
          <w:divBdr>
            <w:top w:val="none" w:sz="0" w:space="0" w:color="auto"/>
            <w:left w:val="none" w:sz="0" w:space="0" w:color="auto"/>
            <w:bottom w:val="none" w:sz="0" w:space="0" w:color="auto"/>
            <w:right w:val="none" w:sz="0" w:space="0" w:color="auto"/>
          </w:divBdr>
        </w:div>
        <w:div w:id="1018199011">
          <w:marLeft w:val="2606"/>
          <w:marRight w:val="0"/>
          <w:marTop w:val="113"/>
          <w:marBottom w:val="0"/>
          <w:divBdr>
            <w:top w:val="none" w:sz="0" w:space="0" w:color="auto"/>
            <w:left w:val="none" w:sz="0" w:space="0" w:color="auto"/>
            <w:bottom w:val="none" w:sz="0" w:space="0" w:color="auto"/>
            <w:right w:val="none" w:sz="0" w:space="0" w:color="auto"/>
          </w:divBdr>
        </w:div>
        <w:div w:id="382756362">
          <w:marLeft w:val="2606"/>
          <w:marRight w:val="0"/>
          <w:marTop w:val="113"/>
          <w:marBottom w:val="0"/>
          <w:divBdr>
            <w:top w:val="none" w:sz="0" w:space="0" w:color="auto"/>
            <w:left w:val="none" w:sz="0" w:space="0" w:color="auto"/>
            <w:bottom w:val="none" w:sz="0" w:space="0" w:color="auto"/>
            <w:right w:val="none" w:sz="0" w:space="0" w:color="auto"/>
          </w:divBdr>
        </w:div>
        <w:div w:id="585193337">
          <w:marLeft w:val="1973"/>
          <w:marRight w:val="0"/>
          <w:marTop w:val="113"/>
          <w:marBottom w:val="0"/>
          <w:divBdr>
            <w:top w:val="none" w:sz="0" w:space="0" w:color="auto"/>
            <w:left w:val="none" w:sz="0" w:space="0" w:color="auto"/>
            <w:bottom w:val="none" w:sz="0" w:space="0" w:color="auto"/>
            <w:right w:val="none" w:sz="0" w:space="0" w:color="auto"/>
          </w:divBdr>
        </w:div>
        <w:div w:id="1916470571">
          <w:marLeft w:val="1973"/>
          <w:marRight w:val="0"/>
          <w:marTop w:val="113"/>
          <w:marBottom w:val="0"/>
          <w:divBdr>
            <w:top w:val="none" w:sz="0" w:space="0" w:color="auto"/>
            <w:left w:val="none" w:sz="0" w:space="0" w:color="auto"/>
            <w:bottom w:val="none" w:sz="0" w:space="0" w:color="auto"/>
            <w:right w:val="none" w:sz="0" w:space="0" w:color="auto"/>
          </w:divBdr>
        </w:div>
        <w:div w:id="473332889">
          <w:marLeft w:val="1973"/>
          <w:marRight w:val="0"/>
          <w:marTop w:val="113"/>
          <w:marBottom w:val="0"/>
          <w:divBdr>
            <w:top w:val="none" w:sz="0" w:space="0" w:color="auto"/>
            <w:left w:val="none" w:sz="0" w:space="0" w:color="auto"/>
            <w:bottom w:val="none" w:sz="0" w:space="0" w:color="auto"/>
            <w:right w:val="none" w:sz="0" w:space="0" w:color="auto"/>
          </w:divBdr>
        </w:div>
      </w:divsChild>
    </w:div>
    <w:div w:id="860707277">
      <w:bodyDiv w:val="1"/>
      <w:marLeft w:val="0"/>
      <w:marRight w:val="0"/>
      <w:marTop w:val="0"/>
      <w:marBottom w:val="0"/>
      <w:divBdr>
        <w:top w:val="none" w:sz="0" w:space="0" w:color="auto"/>
        <w:left w:val="none" w:sz="0" w:space="0" w:color="auto"/>
        <w:bottom w:val="none" w:sz="0" w:space="0" w:color="auto"/>
        <w:right w:val="none" w:sz="0" w:space="0" w:color="auto"/>
      </w:divBdr>
    </w:div>
    <w:div w:id="1145584506">
      <w:bodyDiv w:val="1"/>
      <w:marLeft w:val="0"/>
      <w:marRight w:val="0"/>
      <w:marTop w:val="0"/>
      <w:marBottom w:val="0"/>
      <w:divBdr>
        <w:top w:val="none" w:sz="0" w:space="0" w:color="auto"/>
        <w:left w:val="none" w:sz="0" w:space="0" w:color="auto"/>
        <w:bottom w:val="none" w:sz="0" w:space="0" w:color="auto"/>
        <w:right w:val="none" w:sz="0" w:space="0" w:color="auto"/>
      </w:divBdr>
      <w:divsChild>
        <w:div w:id="1679112311">
          <w:marLeft w:val="1080"/>
          <w:marRight w:val="0"/>
          <w:marTop w:val="100"/>
          <w:marBottom w:val="0"/>
          <w:divBdr>
            <w:top w:val="none" w:sz="0" w:space="0" w:color="auto"/>
            <w:left w:val="none" w:sz="0" w:space="0" w:color="auto"/>
            <w:bottom w:val="none" w:sz="0" w:space="0" w:color="auto"/>
            <w:right w:val="none" w:sz="0" w:space="0" w:color="auto"/>
          </w:divBdr>
        </w:div>
        <w:div w:id="864946408">
          <w:marLeft w:val="1080"/>
          <w:marRight w:val="0"/>
          <w:marTop w:val="100"/>
          <w:marBottom w:val="0"/>
          <w:divBdr>
            <w:top w:val="none" w:sz="0" w:space="0" w:color="auto"/>
            <w:left w:val="none" w:sz="0" w:space="0" w:color="auto"/>
            <w:bottom w:val="none" w:sz="0" w:space="0" w:color="auto"/>
            <w:right w:val="none" w:sz="0" w:space="0" w:color="auto"/>
          </w:divBdr>
        </w:div>
        <w:div w:id="2028093206">
          <w:marLeft w:val="1080"/>
          <w:marRight w:val="0"/>
          <w:marTop w:val="100"/>
          <w:marBottom w:val="0"/>
          <w:divBdr>
            <w:top w:val="none" w:sz="0" w:space="0" w:color="auto"/>
            <w:left w:val="none" w:sz="0" w:space="0" w:color="auto"/>
            <w:bottom w:val="none" w:sz="0" w:space="0" w:color="auto"/>
            <w:right w:val="none" w:sz="0" w:space="0" w:color="auto"/>
          </w:divBdr>
        </w:div>
      </w:divsChild>
    </w:div>
    <w:div w:id="1237672290">
      <w:bodyDiv w:val="1"/>
      <w:marLeft w:val="0"/>
      <w:marRight w:val="0"/>
      <w:marTop w:val="0"/>
      <w:marBottom w:val="0"/>
      <w:divBdr>
        <w:top w:val="none" w:sz="0" w:space="0" w:color="auto"/>
        <w:left w:val="none" w:sz="0" w:space="0" w:color="auto"/>
        <w:bottom w:val="none" w:sz="0" w:space="0" w:color="auto"/>
        <w:right w:val="none" w:sz="0" w:space="0" w:color="auto"/>
      </w:divBdr>
    </w:div>
    <w:div w:id="1382434530">
      <w:bodyDiv w:val="1"/>
      <w:marLeft w:val="0"/>
      <w:marRight w:val="0"/>
      <w:marTop w:val="0"/>
      <w:marBottom w:val="0"/>
      <w:divBdr>
        <w:top w:val="none" w:sz="0" w:space="0" w:color="auto"/>
        <w:left w:val="none" w:sz="0" w:space="0" w:color="auto"/>
        <w:bottom w:val="none" w:sz="0" w:space="0" w:color="auto"/>
        <w:right w:val="none" w:sz="0" w:space="0" w:color="auto"/>
      </w:divBdr>
    </w:div>
    <w:div w:id="1595282796">
      <w:bodyDiv w:val="1"/>
      <w:marLeft w:val="0"/>
      <w:marRight w:val="0"/>
      <w:marTop w:val="0"/>
      <w:marBottom w:val="0"/>
      <w:divBdr>
        <w:top w:val="none" w:sz="0" w:space="0" w:color="auto"/>
        <w:left w:val="none" w:sz="0" w:space="0" w:color="auto"/>
        <w:bottom w:val="none" w:sz="0" w:space="0" w:color="auto"/>
        <w:right w:val="none" w:sz="0" w:space="0" w:color="auto"/>
      </w:divBdr>
      <w:divsChild>
        <w:div w:id="1747265905">
          <w:marLeft w:val="1973"/>
          <w:marRight w:val="0"/>
          <w:marTop w:val="113"/>
          <w:marBottom w:val="0"/>
          <w:divBdr>
            <w:top w:val="none" w:sz="0" w:space="0" w:color="auto"/>
            <w:left w:val="none" w:sz="0" w:space="0" w:color="auto"/>
            <w:bottom w:val="none" w:sz="0" w:space="0" w:color="auto"/>
            <w:right w:val="none" w:sz="0" w:space="0" w:color="auto"/>
          </w:divBdr>
        </w:div>
        <w:div w:id="1127818939">
          <w:marLeft w:val="2606"/>
          <w:marRight w:val="0"/>
          <w:marTop w:val="113"/>
          <w:marBottom w:val="0"/>
          <w:divBdr>
            <w:top w:val="none" w:sz="0" w:space="0" w:color="auto"/>
            <w:left w:val="none" w:sz="0" w:space="0" w:color="auto"/>
            <w:bottom w:val="none" w:sz="0" w:space="0" w:color="auto"/>
            <w:right w:val="none" w:sz="0" w:space="0" w:color="auto"/>
          </w:divBdr>
        </w:div>
        <w:div w:id="1132987582">
          <w:marLeft w:val="2606"/>
          <w:marRight w:val="0"/>
          <w:marTop w:val="113"/>
          <w:marBottom w:val="0"/>
          <w:divBdr>
            <w:top w:val="none" w:sz="0" w:space="0" w:color="auto"/>
            <w:left w:val="none" w:sz="0" w:space="0" w:color="auto"/>
            <w:bottom w:val="none" w:sz="0" w:space="0" w:color="auto"/>
            <w:right w:val="none" w:sz="0" w:space="0" w:color="auto"/>
          </w:divBdr>
        </w:div>
        <w:div w:id="2104177717">
          <w:marLeft w:val="2606"/>
          <w:marRight w:val="0"/>
          <w:marTop w:val="113"/>
          <w:marBottom w:val="0"/>
          <w:divBdr>
            <w:top w:val="none" w:sz="0" w:space="0" w:color="auto"/>
            <w:left w:val="none" w:sz="0" w:space="0" w:color="auto"/>
            <w:bottom w:val="none" w:sz="0" w:space="0" w:color="auto"/>
            <w:right w:val="none" w:sz="0" w:space="0" w:color="auto"/>
          </w:divBdr>
        </w:div>
        <w:div w:id="119570027">
          <w:marLeft w:val="1973"/>
          <w:marRight w:val="0"/>
          <w:marTop w:val="113"/>
          <w:marBottom w:val="0"/>
          <w:divBdr>
            <w:top w:val="none" w:sz="0" w:space="0" w:color="auto"/>
            <w:left w:val="none" w:sz="0" w:space="0" w:color="auto"/>
            <w:bottom w:val="none" w:sz="0" w:space="0" w:color="auto"/>
            <w:right w:val="none" w:sz="0" w:space="0" w:color="auto"/>
          </w:divBdr>
        </w:div>
        <w:div w:id="1022391593">
          <w:marLeft w:val="1973"/>
          <w:marRight w:val="0"/>
          <w:marTop w:val="113"/>
          <w:marBottom w:val="0"/>
          <w:divBdr>
            <w:top w:val="none" w:sz="0" w:space="0" w:color="auto"/>
            <w:left w:val="none" w:sz="0" w:space="0" w:color="auto"/>
            <w:bottom w:val="none" w:sz="0" w:space="0" w:color="auto"/>
            <w:right w:val="none" w:sz="0" w:space="0" w:color="auto"/>
          </w:divBdr>
        </w:div>
        <w:div w:id="1867255460">
          <w:marLeft w:val="1973"/>
          <w:marRight w:val="0"/>
          <w:marTop w:val="113"/>
          <w:marBottom w:val="0"/>
          <w:divBdr>
            <w:top w:val="none" w:sz="0" w:space="0" w:color="auto"/>
            <w:left w:val="none" w:sz="0" w:space="0" w:color="auto"/>
            <w:bottom w:val="none" w:sz="0" w:space="0" w:color="auto"/>
            <w:right w:val="none" w:sz="0" w:space="0" w:color="auto"/>
          </w:divBdr>
        </w:div>
        <w:div w:id="155387081">
          <w:marLeft w:val="1973"/>
          <w:marRight w:val="0"/>
          <w:marTop w:val="113"/>
          <w:marBottom w:val="0"/>
          <w:divBdr>
            <w:top w:val="none" w:sz="0" w:space="0" w:color="auto"/>
            <w:left w:val="none" w:sz="0" w:space="0" w:color="auto"/>
            <w:bottom w:val="none" w:sz="0" w:space="0" w:color="auto"/>
            <w:right w:val="none" w:sz="0" w:space="0" w:color="auto"/>
          </w:divBdr>
        </w:div>
        <w:div w:id="375204548">
          <w:marLeft w:val="3240"/>
          <w:marRight w:val="0"/>
          <w:marTop w:val="113"/>
          <w:marBottom w:val="0"/>
          <w:divBdr>
            <w:top w:val="none" w:sz="0" w:space="0" w:color="auto"/>
            <w:left w:val="none" w:sz="0" w:space="0" w:color="auto"/>
            <w:bottom w:val="none" w:sz="0" w:space="0" w:color="auto"/>
            <w:right w:val="none" w:sz="0" w:space="0" w:color="auto"/>
          </w:divBdr>
        </w:div>
        <w:div w:id="575357215">
          <w:marLeft w:val="3240"/>
          <w:marRight w:val="0"/>
          <w:marTop w:val="113"/>
          <w:marBottom w:val="0"/>
          <w:divBdr>
            <w:top w:val="none" w:sz="0" w:space="0" w:color="auto"/>
            <w:left w:val="none" w:sz="0" w:space="0" w:color="auto"/>
            <w:bottom w:val="none" w:sz="0" w:space="0" w:color="auto"/>
            <w:right w:val="none" w:sz="0" w:space="0" w:color="auto"/>
          </w:divBdr>
        </w:div>
      </w:divsChild>
    </w:div>
    <w:div w:id="1919165412">
      <w:bodyDiv w:val="1"/>
      <w:marLeft w:val="0"/>
      <w:marRight w:val="0"/>
      <w:marTop w:val="0"/>
      <w:marBottom w:val="0"/>
      <w:divBdr>
        <w:top w:val="none" w:sz="0" w:space="0" w:color="auto"/>
        <w:left w:val="none" w:sz="0" w:space="0" w:color="auto"/>
        <w:bottom w:val="none" w:sz="0" w:space="0" w:color="auto"/>
        <w:right w:val="none" w:sz="0" w:space="0" w:color="auto"/>
      </w:divBdr>
    </w:div>
    <w:div w:id="210968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dt-information-sea@haute-saone.gouv.fr" TargetMode="External"/><Relationship Id="rId18" Type="http://schemas.openxmlformats.org/officeDocument/2006/relationships/hyperlink" Target="https://eaurmc.lizmap.com/partenaires/index.php/view/map/?repository=agence&amp;project=zonages_eauagr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dt-sea@nievre.gouv.fr"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ddt-seaa@territoire-de-belfort.gouv.f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dt-ear@doubs.gouv.fr" TargetMode="External"/><Relationship Id="rId5" Type="http://schemas.openxmlformats.org/officeDocument/2006/relationships/webSettings" Target="webSettings.xml"/><Relationship Id="rId15" Type="http://schemas.openxmlformats.org/officeDocument/2006/relationships/hyperlink" Target="mailto:ddt-sea@yonne.gouv.fr" TargetMode="External"/><Relationship Id="rId10" Type="http://schemas.openxmlformats.org/officeDocument/2006/relationships/hyperlink" Target="mailto:ddt-seaee@cote-dor.gouv.f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reaf.draaf-bourgogne-franche-comte@agriculture.gouv.fr" TargetMode="External"/><Relationship Id="rId14" Type="http://schemas.openxmlformats.org/officeDocument/2006/relationships/hyperlink" Target="mailto:ddt-telepac@saone-et-loire.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27F02-03A3-4303-A021-0DD635E26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12</Pages>
  <Words>3938</Words>
  <Characters>21660</Characters>
  <Application>Microsoft Office Word</Application>
  <DocSecurity>0</DocSecurity>
  <Lines>180</Lines>
  <Paragraphs>51</Paragraphs>
  <ScaleCrop>false</ScaleCrop>
  <HeadingPairs>
    <vt:vector size="2" baseType="variant">
      <vt:variant>
        <vt:lpstr>Titre</vt:lpstr>
      </vt:variant>
      <vt:variant>
        <vt:i4>1</vt:i4>
      </vt:variant>
    </vt:vector>
  </HeadingPairs>
  <TitlesOfParts>
    <vt:vector size="1" baseType="lpstr">
      <vt:lpstr/>
    </vt:vector>
  </TitlesOfParts>
  <Company>MAA</Company>
  <LinksUpToDate>false</LinksUpToDate>
  <CharactersWithSpaces>25547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Mathilde PARAGE</dc:creator>
  <cp:lastModifiedBy>David BOISSON</cp:lastModifiedBy>
  <cp:revision>30</cp:revision>
  <cp:lastPrinted>2023-11-22T11:05:00Z</cp:lastPrinted>
  <dcterms:created xsi:type="dcterms:W3CDTF">2023-11-14T13:32:00Z</dcterms:created>
  <dcterms:modified xsi:type="dcterms:W3CDTF">2025-11-28T13:44:00Z</dcterms:modified>
</cp:coreProperties>
</file>