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05" w:rsidRDefault="00147605" w:rsidP="00147605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 wp14:anchorId="53160BBB" wp14:editId="0FCCED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5425" cy="95758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05" w:rsidRDefault="00147605" w:rsidP="00147605">
      <w:pPr>
        <w:ind w:left="2124" w:firstLine="708"/>
        <w:jc w:val="righ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DINA - CUMA</w:t>
      </w:r>
    </w:p>
    <w:p w:rsidR="00147605" w:rsidRDefault="00147605" w:rsidP="002A6183">
      <w:pPr>
        <w:jc w:val="center"/>
        <w:rPr>
          <w:rFonts w:ascii="Tahoma" w:hAnsi="Tahoma" w:cs="Tahoma"/>
          <w:b/>
          <w:sz w:val="24"/>
        </w:rPr>
      </w:pPr>
    </w:p>
    <w:p w:rsidR="00147605" w:rsidRDefault="00147605" w:rsidP="002A6183">
      <w:pPr>
        <w:jc w:val="center"/>
        <w:rPr>
          <w:rFonts w:ascii="Tahoma" w:hAnsi="Tahoma" w:cs="Tahoma"/>
          <w:b/>
          <w:sz w:val="24"/>
        </w:rPr>
      </w:pPr>
    </w:p>
    <w:p w:rsidR="0011509D" w:rsidRDefault="00147605" w:rsidP="002A6183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Annexe 2 : Grille de lecture</w:t>
      </w:r>
    </w:p>
    <w:tbl>
      <w:tblPr>
        <w:tblStyle w:val="Grilledutableau"/>
        <w:tblpPr w:leftFromText="141" w:rightFromText="141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147605" w:rsidRPr="002A6183" w:rsidTr="00147605">
        <w:trPr>
          <w:trHeight w:val="274"/>
        </w:trPr>
        <w:tc>
          <w:tcPr>
            <w:tcW w:w="6658" w:type="dxa"/>
            <w:shd w:val="clear" w:color="auto" w:fill="BFBFBF" w:themeFill="background1" w:themeFillShade="BF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47605">
              <w:rPr>
                <w:rFonts w:ascii="Tahoma" w:hAnsi="Tahoma" w:cs="Tahoma"/>
                <w:b/>
                <w:sz w:val="20"/>
                <w:szCs w:val="20"/>
              </w:rPr>
              <w:t>Grille de lecture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:rsid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OUI/NON</w:t>
            </w:r>
          </w:p>
        </w:tc>
      </w:tr>
      <w:tr w:rsidR="00147605" w:rsidRPr="002A6183" w:rsidTr="00147605">
        <w:trPr>
          <w:trHeight w:val="563"/>
        </w:trPr>
        <w:tc>
          <w:tcPr>
            <w:tcW w:w="6658" w:type="dxa"/>
            <w:shd w:val="clear" w:color="auto" w:fill="BDD6EE" w:themeFill="accent1" w:themeFillTint="66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47605">
              <w:rPr>
                <w:rFonts w:ascii="Tahoma" w:hAnsi="Tahoma" w:cs="Tahoma"/>
                <w:b/>
                <w:sz w:val="20"/>
                <w:szCs w:val="20"/>
              </w:rPr>
              <w:t>Favoriser la performance environnementale des CUMA</w:t>
            </w:r>
          </w:p>
        </w:tc>
        <w:tc>
          <w:tcPr>
            <w:tcW w:w="2404" w:type="dxa"/>
            <w:shd w:val="clear" w:color="auto" w:fill="BDD6EE" w:themeFill="accent1" w:themeFillTint="66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57"/>
        </w:trPr>
        <w:tc>
          <w:tcPr>
            <w:tcW w:w="6658" w:type="dxa"/>
            <w:shd w:val="clear" w:color="auto" w:fill="FFFFFF" w:themeFill="background1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un collect</w:t>
            </w:r>
            <w:r w:rsidR="00FF3C2D">
              <w:rPr>
                <w:rFonts w:ascii="Tahoma" w:hAnsi="Tahoma" w:cs="Tahoma"/>
                <w:sz w:val="20"/>
                <w:szCs w:val="20"/>
              </w:rPr>
              <w:t xml:space="preserve">if de transition </w:t>
            </w:r>
            <w:proofErr w:type="spellStart"/>
            <w:r w:rsidR="00FF3C2D">
              <w:rPr>
                <w:rFonts w:ascii="Tahoma" w:hAnsi="Tahoma" w:cs="Tahoma"/>
                <w:sz w:val="20"/>
                <w:szCs w:val="20"/>
              </w:rPr>
              <w:t>agroécologique</w:t>
            </w:r>
            <w:proofErr w:type="spellEnd"/>
            <w:r w:rsidRPr="00147605">
              <w:rPr>
                <w:rFonts w:ascii="Tahoma" w:hAnsi="Tahoma" w:cs="Tahoma"/>
                <w:sz w:val="20"/>
                <w:szCs w:val="20"/>
              </w:rPr>
              <w:t xml:space="preserve"> (GIEE, groupe </w:t>
            </w:r>
            <w:proofErr w:type="spellStart"/>
            <w:r w:rsidRPr="00147605">
              <w:rPr>
                <w:rFonts w:ascii="Tahoma" w:hAnsi="Tahoma" w:cs="Tahoma"/>
                <w:sz w:val="20"/>
                <w:szCs w:val="20"/>
              </w:rPr>
              <w:t>Ecophyto</w:t>
            </w:r>
            <w:proofErr w:type="spellEnd"/>
            <w:r w:rsidRPr="00147605">
              <w:rPr>
                <w:rFonts w:ascii="Tahoma" w:hAnsi="Tahoma" w:cs="Tahoma"/>
                <w:sz w:val="20"/>
                <w:szCs w:val="20"/>
              </w:rPr>
              <w:t>, DEPHY …).</w:t>
            </w:r>
          </w:p>
        </w:tc>
        <w:tc>
          <w:tcPr>
            <w:tcW w:w="2404" w:type="dxa"/>
            <w:shd w:val="clear" w:color="auto" w:fill="FFFFFF" w:themeFill="background1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98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une démarche AB, SIQO, de certification HVE ou a pour objectif de s'engager dans une de ces démarches.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17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l'utilisation ou la production d'énergies renouvelables.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681"/>
        </w:trPr>
        <w:tc>
          <w:tcPr>
            <w:tcW w:w="6658" w:type="dxa"/>
            <w:shd w:val="clear" w:color="auto" w:fill="BDD6EE" w:themeFill="accent1" w:themeFillTint="66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47605">
              <w:rPr>
                <w:rFonts w:ascii="Tahoma" w:hAnsi="Tahoma" w:cs="Tahoma"/>
                <w:b/>
                <w:sz w:val="20"/>
                <w:szCs w:val="20"/>
              </w:rPr>
              <w:t>Favoriser le renouvellement des générations et la participation des nouveaux installés dans les CUMA</w:t>
            </w:r>
          </w:p>
        </w:tc>
        <w:tc>
          <w:tcPr>
            <w:tcW w:w="2404" w:type="dxa"/>
            <w:shd w:val="clear" w:color="auto" w:fill="BDD6EE" w:themeFill="accent1" w:themeFillTint="66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421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a pour objectif d'intégrer de nouveaux installés.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69"/>
        </w:trPr>
        <w:tc>
          <w:tcPr>
            <w:tcW w:w="6658" w:type="dxa"/>
            <w:shd w:val="clear" w:color="auto" w:fill="BDD6EE" w:themeFill="accent1" w:themeFillTint="66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47605">
              <w:rPr>
                <w:rFonts w:ascii="Tahoma" w:hAnsi="Tahoma" w:cs="Tahoma"/>
                <w:b/>
                <w:sz w:val="20"/>
                <w:szCs w:val="20"/>
              </w:rPr>
              <w:t>Renforcer la structuration collective des CUMA</w:t>
            </w:r>
          </w:p>
        </w:tc>
        <w:tc>
          <w:tcPr>
            <w:tcW w:w="2404" w:type="dxa"/>
            <w:shd w:val="clear" w:color="auto" w:fill="BDD6EE" w:themeFill="accent1" w:themeFillTint="66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794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une démarche inter-CUMA (échanges de bonnes pratiques, prêts matériels…) et/ou a pour objectif de renforcer cette démarche inter-CUMA ou de s'engager dans une telle démarche.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89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la création d’emploi en direct ou par le biais d’un groupement d’employeurs.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54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une création, fusion, absorption et/ou le renforcement de la CUMA.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62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est en lien avec la création d’une nouvelle activité depuis moins de 5 ans et/ou a pour objectif de créer de nouvelle activités.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570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a pour objectif de mettre en place ou financer des actions de formations pour ses membres ou salariés.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CD3392" w:rsidTr="00147605">
        <w:trPr>
          <w:trHeight w:val="692"/>
        </w:trPr>
        <w:tc>
          <w:tcPr>
            <w:tcW w:w="6658" w:type="dxa"/>
            <w:shd w:val="clear" w:color="auto" w:fill="BDD6EE" w:themeFill="accent1" w:themeFillTint="66"/>
            <w:vAlign w:val="center"/>
          </w:tcPr>
          <w:p w:rsidR="00147605" w:rsidRPr="00147605" w:rsidRDefault="00147605" w:rsidP="003F69CE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47605">
              <w:rPr>
                <w:rFonts w:ascii="Tahoma" w:hAnsi="Tahoma" w:cs="Tahoma"/>
                <w:b/>
                <w:sz w:val="20"/>
                <w:szCs w:val="20"/>
              </w:rPr>
              <w:t xml:space="preserve">Favoriser la modernisation et la </w:t>
            </w:r>
            <w:r w:rsidR="003F69CE">
              <w:rPr>
                <w:rFonts w:ascii="Tahoma" w:hAnsi="Tahoma" w:cs="Tahoma"/>
                <w:b/>
                <w:sz w:val="20"/>
                <w:szCs w:val="20"/>
              </w:rPr>
              <w:t>transition</w:t>
            </w:r>
            <w:r w:rsidRPr="00147605">
              <w:rPr>
                <w:rFonts w:ascii="Tahoma" w:hAnsi="Tahoma" w:cs="Tahoma"/>
                <w:b/>
                <w:sz w:val="20"/>
                <w:szCs w:val="20"/>
              </w:rPr>
              <w:t xml:space="preserve"> numérique des exploitations</w:t>
            </w:r>
          </w:p>
        </w:tc>
        <w:tc>
          <w:tcPr>
            <w:tcW w:w="2404" w:type="dxa"/>
            <w:shd w:val="clear" w:color="auto" w:fill="BDD6EE" w:themeFill="accent1" w:themeFillTint="66"/>
          </w:tcPr>
          <w:p w:rsidR="00147605" w:rsidRPr="00CD3392" w:rsidRDefault="00147605" w:rsidP="00147605">
            <w:pPr>
              <w:ind w:left="313" w:firstLine="2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794"/>
        </w:trPr>
        <w:tc>
          <w:tcPr>
            <w:tcW w:w="6658" w:type="dxa"/>
            <w:vAlign w:val="center"/>
          </w:tcPr>
          <w:p w:rsidR="00147605" w:rsidRPr="00147605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CS a pour objectif de préparer l’achat ou la réflexion sur des matériels de précision ou innovants (robots de désherbage, outils de guidage de précision).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605" w:rsidRPr="002A6183" w:rsidTr="00147605">
        <w:trPr>
          <w:trHeight w:val="472"/>
        </w:trPr>
        <w:tc>
          <w:tcPr>
            <w:tcW w:w="6658" w:type="dxa"/>
            <w:vAlign w:val="center"/>
          </w:tcPr>
          <w:p w:rsidR="00147605" w:rsidRPr="00147605" w:rsidRDefault="00BE3A01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 CS a pour objectif de développer l’utilisation de logiciels spécialisés ou d’application spécifiques pour sa gestion et son fonctionnement.</w:t>
            </w:r>
          </w:p>
        </w:tc>
        <w:tc>
          <w:tcPr>
            <w:tcW w:w="2404" w:type="dxa"/>
          </w:tcPr>
          <w:p w:rsidR="00147605" w:rsidRPr="002A6183" w:rsidRDefault="00147605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3A01" w:rsidRPr="002A6183" w:rsidTr="00147605">
        <w:trPr>
          <w:trHeight w:val="472"/>
        </w:trPr>
        <w:tc>
          <w:tcPr>
            <w:tcW w:w="6658" w:type="dxa"/>
            <w:vAlign w:val="center"/>
          </w:tcPr>
          <w:p w:rsidR="00BE3A01" w:rsidRPr="00147605" w:rsidRDefault="00BE3A01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7605">
              <w:rPr>
                <w:rFonts w:ascii="Tahoma" w:hAnsi="Tahoma" w:cs="Tahoma"/>
                <w:sz w:val="20"/>
                <w:szCs w:val="20"/>
              </w:rPr>
              <w:t>Le compte-rendu du CS sera communiqué sur un site intranet et/ou internet et/ou sur les réseaux sociaux.</w:t>
            </w:r>
          </w:p>
        </w:tc>
        <w:tc>
          <w:tcPr>
            <w:tcW w:w="2404" w:type="dxa"/>
          </w:tcPr>
          <w:p w:rsidR="00BE3A01" w:rsidRPr="002A6183" w:rsidRDefault="00BE3A01" w:rsidP="00147605">
            <w:pPr>
              <w:ind w:left="313" w:firstLine="2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47605" w:rsidRDefault="00147605" w:rsidP="002A6183">
      <w:pPr>
        <w:jc w:val="center"/>
        <w:rPr>
          <w:rFonts w:ascii="Tahoma" w:hAnsi="Tahoma" w:cs="Tahoma"/>
          <w:b/>
          <w:sz w:val="24"/>
        </w:rPr>
      </w:pPr>
    </w:p>
    <w:p w:rsidR="00147605" w:rsidRDefault="00147605" w:rsidP="00147605">
      <w:pPr>
        <w:rPr>
          <w:rFonts w:ascii="Tahoma" w:hAnsi="Tahoma" w:cs="Tahoma"/>
          <w:b/>
          <w:sz w:val="24"/>
        </w:rPr>
      </w:pPr>
    </w:p>
    <w:p w:rsidR="00147605" w:rsidRPr="002A6183" w:rsidRDefault="00147605" w:rsidP="00CA0C53">
      <w:pPr>
        <w:rPr>
          <w:rFonts w:ascii="Tahoma" w:hAnsi="Tahoma" w:cs="Tahoma"/>
          <w:b/>
          <w:sz w:val="24"/>
        </w:rPr>
      </w:pPr>
      <w:bookmarkStart w:id="0" w:name="_GoBack"/>
      <w:bookmarkEnd w:id="0"/>
    </w:p>
    <w:sectPr w:rsidR="00147605" w:rsidRPr="002A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20"/>
    <w:rsid w:val="0011509D"/>
    <w:rsid w:val="00147605"/>
    <w:rsid w:val="00194582"/>
    <w:rsid w:val="002A6183"/>
    <w:rsid w:val="002D3BFD"/>
    <w:rsid w:val="003B6D4B"/>
    <w:rsid w:val="003F69CE"/>
    <w:rsid w:val="00B0196D"/>
    <w:rsid w:val="00BE3A01"/>
    <w:rsid w:val="00CA0C53"/>
    <w:rsid w:val="00CD3392"/>
    <w:rsid w:val="00DD7E49"/>
    <w:rsid w:val="00FF2E20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6B9C"/>
  <w15:chartTrackingRefBased/>
  <w15:docId w15:val="{7AB85F6C-30CD-4E5A-BBB5-0985EBF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4B20-268E-430F-B921-8AF5CF77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DEBONNEL</dc:creator>
  <cp:keywords/>
  <dc:description/>
  <cp:lastModifiedBy>Audrey DEBONNEL</cp:lastModifiedBy>
  <cp:revision>10</cp:revision>
  <cp:lastPrinted>2024-03-21T14:49:00Z</cp:lastPrinted>
  <dcterms:created xsi:type="dcterms:W3CDTF">2024-02-20T14:30:00Z</dcterms:created>
  <dcterms:modified xsi:type="dcterms:W3CDTF">2024-08-27T14:59:00Z</dcterms:modified>
</cp:coreProperties>
</file>